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media/image8.png" ContentType="image/pn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media/image9.png" ContentType="image/png"/>
  <Override PartName="/word/media/image10.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b/>
          <w:bCs/>
          <w:caps/>
          <w:sz w:val="44"/>
          <w:szCs w:val="44"/>
        </w:rPr>
        <w:t xml:space="preserve">Rekonstrukce interiéru klubu Zubří </w:t>
      </w:r>
    </w:p>
    <w:p>
      <w:pPr>
        <w:pStyle w:val="Bezmezer"/>
        <w:rPr>
          <w:b/>
          <w:b/>
          <w:bCs/>
          <w:caps/>
          <w:sz w:val="44"/>
          <w:szCs w:val="44"/>
        </w:rPr>
      </w:pPr>
      <w:r>
        <w:rPr>
          <w:b/>
          <w:bCs/>
          <w:caps/>
          <w:sz w:val="44"/>
          <w:szCs w:val="44"/>
        </w:rPr>
      </w:r>
    </w:p>
    <w:p>
      <w:pPr>
        <w:pStyle w:val="Bezmezer"/>
        <w:jc w:val="center"/>
        <w:rPr/>
      </w:pPr>
      <w:r>
        <w:rPr>
          <w:i/>
          <w:iCs/>
        </w:rPr>
        <w:t>Projektová dokumentace - DPS</w:t>
      </w:r>
    </w:p>
    <w:p>
      <w:pPr>
        <w:pStyle w:val="Bezmezer"/>
        <w:rPr>
          <w:i/>
          <w:i/>
          <w:iCs/>
        </w:rPr>
      </w:pPr>
      <w:r>
        <w:rPr>
          <w:i/>
          <w:iCs/>
        </w:rPr>
      </w:r>
    </w:p>
    <w:p>
      <w:pPr>
        <w:pStyle w:val="Bezmezer"/>
        <w:rPr/>
      </w:pPr>
      <w:r>
        <w:rPr/>
      </w:r>
    </w:p>
    <w:p>
      <w:pPr>
        <w:pStyle w:val="Bezmezer"/>
        <w:rPr/>
      </w:pPr>
      <w:r>
        <w:rPr/>
      </w:r>
    </w:p>
    <w:p>
      <w:pPr>
        <w:pStyle w:val="Bezmezer"/>
        <w:jc w:val="center"/>
        <w:rPr>
          <w:b/>
          <w:b/>
          <w:bCs/>
          <w:sz w:val="28"/>
          <w:szCs w:val="28"/>
        </w:rPr>
      </w:pPr>
      <w:r>
        <w:rPr>
          <w:b/>
          <w:bCs/>
          <w:sz w:val="28"/>
          <w:szCs w:val="28"/>
        </w:rPr>
      </w:r>
    </w:p>
    <w:p>
      <w:pPr>
        <w:pStyle w:val="Bezmezer"/>
        <w:ind w:left="720" w:hanging="0"/>
        <w:jc w:val="center"/>
        <w:rPr/>
      </w:pPr>
      <w:r>
        <w:rPr>
          <w:rFonts w:eastAsia="Calibri" w:cs="Calibri"/>
          <w:b/>
          <w:bCs/>
          <w:caps/>
          <w:color w:val="auto"/>
          <w:kern w:val="0"/>
          <w:sz w:val="28"/>
          <w:szCs w:val="28"/>
          <w:lang w:val="cs-CZ" w:eastAsia="cs-CZ" w:bidi="ar-SA"/>
        </w:rPr>
        <w:t>D.1.4.10.1</w:t>
      </w:r>
      <w:r>
        <w:rPr>
          <w:b/>
          <w:bCs/>
          <w:caps/>
          <w:sz w:val="28"/>
          <w:szCs w:val="28"/>
        </w:rPr>
        <w:t xml:space="preserve"> – INTERIÉR - SILNOPROUD</w:t>
      </w:r>
    </w:p>
    <w:p>
      <w:pPr>
        <w:pStyle w:val="Bezmezer"/>
        <w:ind w:left="720" w:hanging="0"/>
        <w:jc w:val="center"/>
        <w:rPr>
          <w:b/>
          <w:b/>
          <w:bCs/>
          <w:caps/>
          <w:sz w:val="32"/>
          <w:szCs w:val="32"/>
        </w:rPr>
      </w:pPr>
      <w:r>
        <w:rPr>
          <w:b/>
          <w:bCs/>
          <w:caps/>
          <w:sz w:val="32"/>
          <w:szCs w:val="32"/>
        </w:rPr>
      </w:r>
    </w:p>
    <w:p>
      <w:pPr>
        <w:pStyle w:val="Bezmezer"/>
        <w:ind w:left="720" w:hanging="0"/>
        <w:jc w:val="center"/>
        <w:rPr>
          <w:b/>
          <w:b/>
          <w:bCs/>
          <w:caps/>
          <w:sz w:val="40"/>
          <w:szCs w:val="40"/>
        </w:rPr>
      </w:pPr>
      <w:r>
        <w:rPr>
          <w:b/>
          <w:bCs/>
          <w:caps/>
          <w:sz w:val="40"/>
          <w:szCs w:val="40"/>
        </w:rPr>
      </w:r>
    </w:p>
    <w:p>
      <w:pPr>
        <w:pStyle w:val="Bezmezer"/>
        <w:ind w:left="720" w:hanging="0"/>
        <w:jc w:val="center"/>
        <w:rPr/>
      </w:pPr>
      <w:r>
        <w:rPr>
          <w:b/>
          <w:bCs/>
          <w:caps/>
          <w:sz w:val="40"/>
          <w:szCs w:val="40"/>
        </w:rPr>
        <w:t>technická zpráva</w:t>
      </w:r>
    </w:p>
    <w:p>
      <w:pPr>
        <w:pStyle w:val="Bezmezer"/>
        <w:widowControl/>
        <w:suppressAutoHyphens w:val="true"/>
        <w:bidi w:val="0"/>
        <w:spacing w:before="0" w:after="0"/>
        <w:ind w:left="4025" w:right="0" w:firstLine="737"/>
        <w:jc w:val="left"/>
        <w:rPr/>
      </w:pPr>
      <w:r>
        <w:rPr/>
        <w:t xml:space="preserve"> </w:t>
      </w:r>
      <w:r>
        <w:rPr/>
        <w:t>D.1.4.10.1.1</w:t>
      </w:r>
    </w:p>
    <w:p>
      <w:pPr>
        <w:pStyle w:val="Bezmezer"/>
        <w:widowControl/>
        <w:suppressAutoHyphens w:val="true"/>
        <w:bidi w:val="0"/>
        <w:spacing w:before="0" w:after="0"/>
        <w:ind w:left="4025" w:right="0" w:firstLine="737"/>
        <w:jc w:val="left"/>
        <w:rPr/>
      </w:pPr>
      <w:r>
        <w:rPr/>
      </w:r>
    </w:p>
    <w:p>
      <w:pPr>
        <w:pStyle w:val="Bezmezer"/>
        <w:rPr/>
      </w:pPr>
      <w:r>
        <w:rPr/>
      </w:r>
    </w:p>
    <w:p>
      <w:pPr>
        <w:pStyle w:val="Bezmezer"/>
        <w:rPr/>
      </w:pPr>
      <w:r>
        <w:rPr/>
      </w:r>
    </w:p>
    <w:p>
      <w:pPr>
        <w:pStyle w:val="Bezmezer"/>
        <w:rPr/>
      </w:pPr>
      <w:r>
        <w:rPr/>
      </w:r>
    </w:p>
    <w:p>
      <w:pPr>
        <w:pStyle w:val="Bezmezer"/>
        <w:rPr/>
      </w:pPr>
      <w:r>
        <w:rPr/>
      </w:r>
    </w:p>
    <w:p>
      <w:pPr>
        <w:pStyle w:val="Bezmezer"/>
        <w:rPr/>
      </w:pPr>
      <w:r>
        <w:rPr/>
      </w:r>
    </w:p>
    <w:p>
      <w:pPr>
        <w:pStyle w:val="Bezmezer"/>
        <w:rPr/>
      </w:pPr>
      <w:r>
        <w:rPr/>
      </w:r>
    </w:p>
    <w:p>
      <w:pPr>
        <w:pStyle w:val="Bezmezer"/>
        <w:ind w:left="708" w:firstLine="708"/>
        <w:rPr/>
      </w:pPr>
      <w:r>
        <w:rPr/>
        <w:t>Číslo zakázky:</w:t>
        <w:tab/>
        <w:tab/>
        <w:tab/>
        <w:t>15821</w:t>
        <w:tab/>
        <w:tab/>
        <w:tab/>
        <w:tab/>
        <w:tab/>
        <w:tab/>
      </w:r>
    </w:p>
    <w:p>
      <w:pPr>
        <w:pStyle w:val="Bezmezer"/>
        <w:rPr/>
      </w:pPr>
      <w:r>
        <w:rPr/>
        <w:tab/>
        <w:tab/>
        <w:tab/>
        <w:tab/>
        <w:tab/>
        <w:tab/>
        <w:tab/>
        <w:tab/>
      </w:r>
    </w:p>
    <w:p>
      <w:pPr>
        <w:pStyle w:val="Bezmezer"/>
        <w:ind w:left="708" w:firstLine="708"/>
        <w:rPr/>
      </w:pPr>
      <w:r>
        <w:rPr/>
        <w:t>Objednatel:</w:t>
        <w:tab/>
        <w:tab/>
        <w:tab/>
      </w:r>
      <w:r>
        <w:rPr>
          <w:rFonts w:cs="Arial"/>
          <w:b/>
          <w:bCs/>
        </w:rPr>
        <w:t>Město Zubří</w:t>
      </w:r>
    </w:p>
    <w:p>
      <w:pPr>
        <w:pStyle w:val="Normal"/>
        <w:ind w:left="3545" w:firstLine="709"/>
        <w:rPr/>
      </w:pPr>
      <w:r>
        <w:rPr>
          <w:rFonts w:cs="Arial"/>
        </w:rPr>
        <w:t>U Domoviny 234</w:t>
      </w:r>
    </w:p>
    <w:p>
      <w:pPr>
        <w:pStyle w:val="Normal"/>
        <w:ind w:left="3545" w:firstLine="709"/>
        <w:rPr/>
      </w:pPr>
      <w:r>
        <w:rPr>
          <w:rFonts w:cs="Arial"/>
        </w:rPr>
        <w:t>756 54 Zubří</w:t>
      </w:r>
    </w:p>
    <w:p>
      <w:pPr>
        <w:pStyle w:val="Bezmezer"/>
        <w:rPr/>
      </w:pPr>
      <w:r>
        <w:rPr/>
        <w:tab/>
        <w:tab/>
        <w:tab/>
        <w:tab/>
        <w:tab/>
        <w:tab/>
        <w:tab/>
        <w:tab/>
        <w:tab/>
      </w:r>
    </w:p>
    <w:p>
      <w:pPr>
        <w:pStyle w:val="Bezmezer"/>
        <w:ind w:left="708" w:firstLine="708"/>
        <w:rPr/>
      </w:pPr>
      <w:r>
        <w:rPr/>
        <w:t>Hlavní projektant:</w:t>
        <w:tab/>
        <w:tab/>
        <w:t>TECHARTSTAV a.s.</w:t>
      </w:r>
    </w:p>
    <w:p>
      <w:pPr>
        <w:pStyle w:val="Bezmezer"/>
        <w:ind w:left="3546" w:firstLine="708"/>
        <w:rPr/>
      </w:pPr>
      <w:r>
        <w:rPr/>
        <w:t>Rabasova 1157/8</w:t>
      </w:r>
    </w:p>
    <w:p>
      <w:pPr>
        <w:pStyle w:val="Bezmezer"/>
        <w:ind w:left="3546" w:firstLine="708"/>
        <w:rPr/>
      </w:pPr>
      <w:r>
        <w:rPr/>
        <w:t>708 00 Ostrava-Poruba</w:t>
      </w:r>
    </w:p>
    <w:p>
      <w:pPr>
        <w:pStyle w:val="Bezmezer"/>
        <w:rPr/>
      </w:pPr>
      <w:r>
        <w:rPr/>
      </w:r>
    </w:p>
    <w:p>
      <w:pPr>
        <w:pStyle w:val="Bezmezer"/>
        <w:rPr/>
      </w:pPr>
      <w:r>
        <w:rPr/>
        <w:tab/>
        <w:tab/>
      </w:r>
      <w:r>
        <w:rPr>
          <w:rFonts w:eastAsia="Calibri" w:cs="Calibri"/>
          <w:color w:val="auto"/>
          <w:sz w:val="22"/>
          <w:szCs w:val="22"/>
          <w:lang w:val="cs-CZ" w:bidi="ar-SA"/>
        </w:rPr>
        <w:t>Autorizovaný technik</w:t>
      </w:r>
      <w:r>
        <w:rPr/>
        <w:t xml:space="preserve">: </w:t>
        <w:tab/>
        <w:tab/>
        <w:t>Jiří Grendysa</w:t>
      </w:r>
    </w:p>
    <w:p>
      <w:pPr>
        <w:pStyle w:val="Bezmezer"/>
        <w:rPr/>
      </w:pPr>
      <w:r>
        <w:rPr/>
        <w:tab/>
        <w:tab/>
        <w:t xml:space="preserve">Vypracoval: </w:t>
        <w:tab/>
        <w:tab/>
        <w:tab/>
        <w:t>Ing. Jan Lukšík</w:t>
      </w:r>
    </w:p>
    <w:p>
      <w:pPr>
        <w:pStyle w:val="Bezmezer"/>
        <w:rPr/>
      </w:pPr>
      <w:r>
        <w:rPr/>
        <w:tab/>
        <w:tab/>
        <w:tab/>
        <w:tab/>
        <w:tab/>
      </w:r>
    </w:p>
    <w:p>
      <w:pPr>
        <w:pStyle w:val="Bezmezer"/>
        <w:rPr/>
      </w:pPr>
      <w:r>
        <w:rPr/>
        <w:tab/>
        <w:tab/>
        <w:tab/>
      </w:r>
    </w:p>
    <w:p>
      <w:pPr>
        <w:pStyle w:val="Bezmezer"/>
        <w:ind w:left="708" w:firstLine="708"/>
        <w:rPr/>
      </w:pPr>
      <w:r>
        <w:rPr/>
        <w:t>Datum</w:t>
        <w:tab/>
        <w:t>:</w:t>
        <w:tab/>
        <w:tab/>
        <w:tab/>
        <w:t>202</w:t>
      </w:r>
      <w:r>
        <w:rPr>
          <w:rFonts w:eastAsia="Calibri" w:cs="Calibri"/>
          <w:color w:val="auto"/>
          <w:kern w:val="0"/>
          <w:sz w:val="22"/>
          <w:szCs w:val="22"/>
          <w:lang w:val="cs-CZ" w:eastAsia="cs-CZ" w:bidi="ar-SA"/>
        </w:rPr>
        <w:t>2</w:t>
      </w:r>
      <w:r>
        <w:rPr/>
        <w:t>/</w:t>
      </w:r>
      <w:r>
        <w:rPr>
          <w:rFonts w:eastAsia="Calibri" w:cs="Calibri"/>
          <w:color w:val="auto"/>
          <w:kern w:val="0"/>
          <w:sz w:val="22"/>
          <w:szCs w:val="22"/>
          <w:lang w:val="cs-CZ" w:eastAsia="cs-CZ" w:bidi="ar-SA"/>
        </w:rPr>
        <w:t>06</w:t>
      </w:r>
      <w:r>
        <w:rPr/>
        <w:tab/>
        <w:tab/>
        <w:tab/>
        <w:tab/>
        <w:tab/>
        <w:tab/>
      </w:r>
    </w:p>
    <w:p>
      <w:pPr>
        <w:pStyle w:val="Normal"/>
        <w:rPr>
          <w:sz w:val="16"/>
          <w:szCs w:val="16"/>
        </w:rPr>
      </w:pPr>
      <w:r>
        <w:rPr>
          <w:sz w:val="16"/>
          <w:szCs w:val="16"/>
        </w:rPr>
      </w:r>
      <w:bookmarkStart w:id="0" w:name="__RefHeading__1_1514922127"/>
      <w:bookmarkStart w:id="1" w:name="__RefHeading__1_1514922127"/>
      <w:bookmarkEnd w:id="1"/>
      <w:r>
        <w:br w:type="page"/>
      </w:r>
    </w:p>
    <w:p>
      <w:pPr>
        <w:pStyle w:val="Nadpis1"/>
        <w:numPr>
          <w:ilvl w:val="0"/>
          <w:numId w:val="0"/>
        </w:numPr>
        <w:spacing w:before="0" w:after="60"/>
        <w:ind w:left="0" w:hanging="0"/>
        <w:rPr>
          <w:rFonts w:cs="Arial"/>
          <w:szCs w:val="40"/>
        </w:rPr>
      </w:pPr>
      <w:bookmarkStart w:id="2" w:name="__RefHeading___Toc4356_3834208679"/>
      <w:bookmarkEnd w:id="2"/>
      <w:r>
        <w:rPr>
          <w:rFonts w:cs="Arial"/>
          <w:szCs w:val="40"/>
        </w:rPr>
        <w:t>Obsa</w:t>
      </w:r>
      <w:bookmarkStart w:id="3" w:name="_Toc76713231"/>
      <w:bookmarkEnd w:id="3"/>
      <w:r>
        <w:rPr>
          <w:rFonts w:cs="Arial"/>
          <w:szCs w:val="40"/>
        </w:rPr>
        <w:t>h</w:t>
      </w:r>
      <w:bookmarkStart w:id="4" w:name="_Hlk37797065"/>
    </w:p>
    <w:sdt>
      <w:sdtPr>
        <w:docPartObj>
          <w:docPartGallery w:val="Table of Contents"/>
          <w:docPartUnique w:val="true"/>
        </w:docPartObj>
      </w:sdtPr>
      <w:sdtContent>
        <w:p>
          <w:pPr>
            <w:pStyle w:val="Obsah1"/>
            <w:tabs>
              <w:tab w:val="clear" w:pos="9627"/>
              <w:tab w:val="right" w:pos="9638" w:leader="dot"/>
            </w:tabs>
            <w:rPr/>
          </w:pPr>
          <w:r>
            <w:fldChar w:fldCharType="begin"/>
          </w:r>
          <w:r>
            <w:rPr>
              <w:rStyle w:val="Odkaznarejstk"/>
            </w:rPr>
            <w:instrText> TOC \o "1-9" \h</w:instrText>
          </w:r>
          <w:r>
            <w:rPr>
              <w:rStyle w:val="Odkaznarejstk"/>
            </w:rPr>
            <w:fldChar w:fldCharType="separate"/>
          </w:r>
          <w:hyperlink w:anchor="__RefHeading___Toc4356_3834208679">
            <w:r>
              <w:rPr>
                <w:rStyle w:val="Odkaznarejstk"/>
              </w:rPr>
              <w:t>Obsah</w:t>
              <w:tab/>
              <w:t>2</w:t>
            </w:r>
          </w:hyperlink>
        </w:p>
        <w:p>
          <w:pPr>
            <w:pStyle w:val="Obsah1"/>
            <w:tabs>
              <w:tab w:val="clear" w:pos="9627"/>
              <w:tab w:val="right" w:pos="9638" w:leader="dot"/>
            </w:tabs>
            <w:rPr/>
          </w:pPr>
          <w:hyperlink w:anchor="__RefHeading___Toc4358_3834208679">
            <w:r>
              <w:rPr>
                <w:rStyle w:val="Odkaznarejstk"/>
              </w:rPr>
              <w:t>Úvod</w:t>
              <w:tab/>
              <w:t>3</w:t>
            </w:r>
          </w:hyperlink>
        </w:p>
        <w:p>
          <w:pPr>
            <w:pStyle w:val="Obsah2"/>
            <w:tabs>
              <w:tab w:val="clear" w:pos="708"/>
              <w:tab w:val="right" w:pos="9638" w:leader="dot"/>
            </w:tabs>
            <w:rPr/>
          </w:pPr>
          <w:hyperlink w:anchor="__RefHeading___Toc4360_3834208679">
            <w:r>
              <w:rPr>
                <w:rStyle w:val="Odkaznarejstk"/>
              </w:rPr>
              <w:t>Zadání</w:t>
              <w:tab/>
              <w:t>3</w:t>
            </w:r>
          </w:hyperlink>
        </w:p>
        <w:p>
          <w:pPr>
            <w:pStyle w:val="Obsah2"/>
            <w:tabs>
              <w:tab w:val="clear" w:pos="708"/>
              <w:tab w:val="right" w:pos="9638" w:leader="dot"/>
            </w:tabs>
            <w:rPr/>
          </w:pPr>
          <w:hyperlink w:anchor="__RefHeading___Toc4362_3834208679">
            <w:r>
              <w:rPr>
                <w:rStyle w:val="Odkaznarejstk"/>
              </w:rPr>
              <w:t>Podklady</w:t>
              <w:tab/>
              <w:t>3</w:t>
            </w:r>
          </w:hyperlink>
        </w:p>
        <w:p>
          <w:pPr>
            <w:pStyle w:val="Obsah1"/>
            <w:tabs>
              <w:tab w:val="clear" w:pos="9627"/>
              <w:tab w:val="right" w:pos="9638" w:leader="dot"/>
            </w:tabs>
            <w:rPr/>
          </w:pPr>
          <w:hyperlink w:anchor="__RefHeading___Toc4364_3834208679">
            <w:r>
              <w:rPr>
                <w:rStyle w:val="Odkaznarejstk"/>
              </w:rPr>
              <w:t>Technická data</w:t>
              <w:tab/>
              <w:t>4</w:t>
            </w:r>
          </w:hyperlink>
        </w:p>
        <w:p>
          <w:pPr>
            <w:pStyle w:val="Obsah2"/>
            <w:tabs>
              <w:tab w:val="clear" w:pos="708"/>
              <w:tab w:val="right" w:pos="9638" w:leader="dot"/>
            </w:tabs>
            <w:rPr/>
          </w:pPr>
          <w:hyperlink w:anchor="__RefHeading___Toc4366_3834208679">
            <w:r>
              <w:rPr>
                <w:rStyle w:val="Odkaznarejstk"/>
              </w:rPr>
              <w:t>Napěťové soustavy</w:t>
              <w:tab/>
              <w:t>4</w:t>
            </w:r>
          </w:hyperlink>
        </w:p>
        <w:p>
          <w:pPr>
            <w:pStyle w:val="Obsah2"/>
            <w:tabs>
              <w:tab w:val="clear" w:pos="708"/>
              <w:tab w:val="right" w:pos="9638" w:leader="dot"/>
            </w:tabs>
            <w:rPr/>
          </w:pPr>
          <w:hyperlink w:anchor="__RefHeading___Toc4368_3834208679">
            <w:r>
              <w:rPr>
                <w:rStyle w:val="Odkaznarejstk"/>
              </w:rPr>
              <w:t>Ochrana před nebezpečným dotykem živých částí</w:t>
              <w:tab/>
              <w:t>4</w:t>
            </w:r>
          </w:hyperlink>
        </w:p>
        <w:p>
          <w:pPr>
            <w:pStyle w:val="Obsah2"/>
            <w:tabs>
              <w:tab w:val="clear" w:pos="708"/>
              <w:tab w:val="right" w:pos="9638" w:leader="dot"/>
            </w:tabs>
            <w:rPr/>
          </w:pPr>
          <w:hyperlink w:anchor="__RefHeading___Toc4370_3834208679">
            <w:r>
              <w:rPr>
                <w:rStyle w:val="Odkaznarejstk"/>
              </w:rPr>
              <w:t>Ochrana před nebezpečným dotykem neživých částí</w:t>
              <w:tab/>
              <w:t>4</w:t>
            </w:r>
          </w:hyperlink>
        </w:p>
        <w:p>
          <w:pPr>
            <w:pStyle w:val="Obsah2"/>
            <w:tabs>
              <w:tab w:val="clear" w:pos="708"/>
              <w:tab w:val="right" w:pos="9638" w:leader="dot"/>
            </w:tabs>
            <w:rPr/>
          </w:pPr>
          <w:hyperlink w:anchor="__RefHeading___Toc4372_3834208679">
            <w:r>
              <w:rPr>
                <w:rStyle w:val="Odkaznarejstk"/>
              </w:rPr>
              <w:t>Vnější vlivy</w:t>
              <w:tab/>
              <w:t>4</w:t>
            </w:r>
          </w:hyperlink>
        </w:p>
        <w:p>
          <w:pPr>
            <w:pStyle w:val="Obsah2"/>
            <w:tabs>
              <w:tab w:val="clear" w:pos="708"/>
              <w:tab w:val="right" w:pos="9638" w:leader="dot"/>
            </w:tabs>
            <w:rPr/>
          </w:pPr>
          <w:hyperlink w:anchor="__RefHeading___Toc4459_3834208679">
            <w:r>
              <w:rPr>
                <w:rStyle w:val="Odkaznarejstk"/>
                <w:i w:val="false"/>
                <w:iCs w:val="false"/>
              </w:rPr>
              <w:t>Světelně technický výpočet</w:t>
            </w:r>
            <w:r>
              <w:rPr>
                <w:rStyle w:val="Odkaznarejstk"/>
              </w:rPr>
              <w:tab/>
              <w:t>5</w:t>
            </w:r>
          </w:hyperlink>
        </w:p>
        <w:p>
          <w:pPr>
            <w:pStyle w:val="Obsah2"/>
            <w:tabs>
              <w:tab w:val="clear" w:pos="708"/>
              <w:tab w:val="right" w:pos="9638" w:leader="dot"/>
            </w:tabs>
            <w:rPr/>
          </w:pPr>
          <w:hyperlink w:anchor="__RefHeading___Toc1053_3639278731">
            <w:r>
              <w:rPr>
                <w:rStyle w:val="Odkaznarejstk"/>
                <w:i w:val="false"/>
                <w:iCs w:val="false"/>
              </w:rPr>
              <w:t>Zařazení KD</w:t>
            </w:r>
            <w:r>
              <w:rPr>
                <w:rStyle w:val="Odkaznarejstk"/>
              </w:rPr>
              <w:tab/>
              <w:t>5</w:t>
            </w:r>
          </w:hyperlink>
        </w:p>
        <w:p>
          <w:pPr>
            <w:pStyle w:val="Obsah1"/>
            <w:tabs>
              <w:tab w:val="clear" w:pos="9627"/>
              <w:tab w:val="right" w:pos="9638" w:leader="dot"/>
            </w:tabs>
            <w:rPr/>
          </w:pPr>
          <w:hyperlink w:anchor="__RefHeading___Toc4374_3834208679">
            <w:r>
              <w:rPr>
                <w:rStyle w:val="Odkaznarejstk"/>
              </w:rPr>
              <w:t>Elektrická instalace</w:t>
              <w:tab/>
              <w:t>6</w:t>
            </w:r>
          </w:hyperlink>
        </w:p>
        <w:p>
          <w:pPr>
            <w:pStyle w:val="Obsah2"/>
            <w:tabs>
              <w:tab w:val="clear" w:pos="708"/>
              <w:tab w:val="right" w:pos="9638" w:leader="dot"/>
            </w:tabs>
            <w:rPr/>
          </w:pPr>
          <w:hyperlink w:anchor="__RefHeading___Toc4380_3834208679">
            <w:r>
              <w:rPr>
                <w:rStyle w:val="Odkaznarejstk"/>
                <w:i w:val="false"/>
                <w:iCs w:val="false"/>
              </w:rPr>
              <w:t>Doplnění podružného rozvaděče</w:t>
            </w:r>
            <w:r>
              <w:rPr>
                <w:rStyle w:val="Odkaznarejstk"/>
              </w:rPr>
              <w:tab/>
              <w:t>6</w:t>
            </w:r>
          </w:hyperlink>
        </w:p>
        <w:p>
          <w:pPr>
            <w:pStyle w:val="Obsah2"/>
            <w:tabs>
              <w:tab w:val="clear" w:pos="708"/>
              <w:tab w:val="right" w:pos="9638" w:leader="dot"/>
            </w:tabs>
            <w:rPr/>
          </w:pPr>
          <w:hyperlink w:anchor="__RefHeading___Toc4382_3834208679">
            <w:r>
              <w:rPr>
                <w:rStyle w:val="Odkaznarejstk"/>
                <w:i w:val="false"/>
                <w:iCs w:val="false"/>
              </w:rPr>
              <w:t>Instalace v malém sále m.č. 216-217</w:t>
            </w:r>
            <w:r>
              <w:rPr>
                <w:rStyle w:val="Odkaznarejstk"/>
              </w:rPr>
              <w:tab/>
              <w:t>6</w:t>
            </w:r>
          </w:hyperlink>
        </w:p>
        <w:p>
          <w:pPr>
            <w:pStyle w:val="Obsah2"/>
            <w:tabs>
              <w:tab w:val="clear" w:pos="708"/>
              <w:tab w:val="right" w:pos="9638" w:leader="dot"/>
            </w:tabs>
            <w:rPr/>
          </w:pPr>
          <w:hyperlink w:anchor="__RefHeading___Toc3163_4293104386">
            <w:r>
              <w:rPr>
                <w:rStyle w:val="Odkaznarejstk"/>
                <w:i w:val="false"/>
                <w:iCs w:val="false"/>
              </w:rPr>
              <w:t>Instalace v malém sále m.č. 220, 222</w:t>
            </w:r>
            <w:r>
              <w:rPr>
                <w:rStyle w:val="Odkaznarejstk"/>
              </w:rPr>
              <w:tab/>
              <w:t>6</w:t>
            </w:r>
          </w:hyperlink>
        </w:p>
        <w:p>
          <w:pPr>
            <w:pStyle w:val="Obsah2"/>
            <w:tabs>
              <w:tab w:val="clear" w:pos="708"/>
              <w:tab w:val="right" w:pos="9638" w:leader="dot"/>
            </w:tabs>
            <w:rPr/>
          </w:pPr>
          <w:hyperlink w:anchor="__RefHeading___Toc3165_4293104386">
            <w:r>
              <w:rPr>
                <w:rStyle w:val="Odkaznarejstk"/>
                <w:i w:val="false"/>
                <w:iCs w:val="false"/>
              </w:rPr>
              <w:t>Doplnění osvětlení minipódia v m.č. 218</w:t>
            </w:r>
            <w:r>
              <w:rPr>
                <w:rStyle w:val="Odkaznarejstk"/>
              </w:rPr>
              <w:tab/>
              <w:t>7</w:t>
            </w:r>
          </w:hyperlink>
        </w:p>
        <w:p>
          <w:pPr>
            <w:pStyle w:val="Obsah2"/>
            <w:tabs>
              <w:tab w:val="clear" w:pos="708"/>
              <w:tab w:val="right" w:pos="9638" w:leader="dot"/>
            </w:tabs>
            <w:rPr/>
          </w:pPr>
          <w:hyperlink w:anchor="__RefHeading___Toc529_336776154">
            <w:r>
              <w:rPr>
                <w:rStyle w:val="Odkaznarejstk"/>
                <w:i w:val="false"/>
                <w:iCs w:val="false"/>
              </w:rPr>
              <w:t>Požadavky PBŘ</w:t>
            </w:r>
            <w:r>
              <w:rPr>
                <w:rStyle w:val="Odkaznarejstk"/>
              </w:rPr>
              <w:tab/>
              <w:t>7</w:t>
            </w:r>
          </w:hyperlink>
        </w:p>
        <w:p>
          <w:pPr>
            <w:pStyle w:val="Obsah2"/>
            <w:tabs>
              <w:tab w:val="clear" w:pos="708"/>
              <w:tab w:val="right" w:pos="9638" w:leader="dot"/>
            </w:tabs>
            <w:rPr/>
          </w:pPr>
          <w:hyperlink w:anchor="__RefHeading___Toc3167_4293104386">
            <w:r>
              <w:rPr>
                <w:rStyle w:val="Odkaznarejstk"/>
                <w:i w:val="false"/>
                <w:iCs w:val="false"/>
              </w:rPr>
              <w:t>Použité svítidla – tabulka popisu</w:t>
            </w:r>
            <w:r>
              <w:rPr>
                <w:rStyle w:val="Odkaznarejstk"/>
              </w:rPr>
              <w:tab/>
              <w:t>7</w:t>
            </w:r>
          </w:hyperlink>
        </w:p>
        <w:p>
          <w:pPr>
            <w:pStyle w:val="Obsah1"/>
            <w:tabs>
              <w:tab w:val="clear" w:pos="9627"/>
              <w:tab w:val="right" w:pos="9638" w:leader="dot"/>
            </w:tabs>
            <w:rPr/>
          </w:pPr>
          <w:hyperlink w:anchor="__RefHeading___Toc4392_3834208679">
            <w:r>
              <w:rPr>
                <w:rStyle w:val="Odkaznarejstk"/>
                <w:i w:val="false"/>
                <w:iCs w:val="false"/>
              </w:rPr>
              <w:t>Přílohy</w:t>
            </w:r>
            <w:r>
              <w:rPr>
                <w:rStyle w:val="Odkaznarejstk"/>
              </w:rPr>
              <w:tab/>
              <w:t>10</w:t>
            </w:r>
          </w:hyperlink>
        </w:p>
        <w:p>
          <w:pPr>
            <w:pStyle w:val="Obsah2"/>
            <w:tabs>
              <w:tab w:val="clear" w:pos="708"/>
              <w:tab w:val="right" w:pos="9638" w:leader="dot"/>
            </w:tabs>
            <w:rPr/>
          </w:pPr>
          <w:hyperlink w:anchor="__RefHeading___Toc4394_3834208679">
            <w:r>
              <w:rPr>
                <w:rStyle w:val="Odkaznarejstk"/>
              </w:rPr>
              <w:t>Příloha č. 1 - Výpočet osvětlení</w:t>
              <w:tab/>
              <w:t>10</w:t>
            </w:r>
          </w:hyperlink>
          <w:r>
            <w:rPr>
              <w:rStyle w:val="Odkaznarejstk"/>
            </w:rPr>
            <w:fldChar w:fldCharType="end"/>
          </w:r>
        </w:p>
      </w:sdtContent>
    </w:sdt>
    <w:p>
      <w:pPr>
        <w:pStyle w:val="Obsah2"/>
        <w:tabs>
          <w:tab w:val="clear" w:pos="708"/>
          <w:tab w:val="right" w:pos="9638" w:leader="dot"/>
        </w:tabs>
        <w:rPr>
          <w:rFonts w:cs="Arial"/>
          <w:szCs w:val="40"/>
        </w:rPr>
      </w:pPr>
      <w:r>
        <w:rPr>
          <w:rFonts w:cs="Arial"/>
          <w:szCs w:val="40"/>
        </w:rPr>
      </w:r>
    </w:p>
    <w:p>
      <w:pPr>
        <w:sectPr>
          <w:headerReference w:type="default" r:id="rId2"/>
          <w:headerReference w:type="first" r:id="rId3"/>
          <w:footerReference w:type="default" r:id="rId4"/>
          <w:footerReference w:type="first" r:id="rId5"/>
          <w:type w:val="nextPage"/>
          <w:pgSz w:w="11906" w:h="16838"/>
          <w:pgMar w:left="1134" w:right="1134" w:gutter="0" w:header="708" w:top="851" w:footer="709" w:bottom="1077"/>
          <w:pgNumType w:fmt="decimal"/>
          <w:formProt w:val="false"/>
          <w:titlePg/>
          <w:textDirection w:val="lrTb"/>
          <w:docGrid w:type="default" w:linePitch="272" w:charSpace="8192"/>
        </w:sectPr>
      </w:pPr>
    </w:p>
    <w:p>
      <w:pPr>
        <w:pStyle w:val="Normal"/>
        <w:spacing w:before="0" w:after="360"/>
        <w:rPr>
          <w:rFonts w:cs="Arial"/>
          <w:szCs w:val="40"/>
        </w:rPr>
      </w:pPr>
      <w:r>
        <w:rPr>
          <w:rFonts w:cs="Arial"/>
          <w:szCs w:val="40"/>
        </w:rPr>
      </w:r>
      <w:r>
        <w:br w:type="page"/>
      </w:r>
    </w:p>
    <w:p>
      <w:pPr>
        <w:pStyle w:val="Nadpis1"/>
        <w:numPr>
          <w:ilvl w:val="0"/>
          <w:numId w:val="0"/>
        </w:numPr>
        <w:spacing w:before="0" w:after="60"/>
        <w:ind w:left="567" w:hanging="0"/>
        <w:rPr>
          <w:highlight w:val="none"/>
          <w:shd w:fill="auto" w:val="clear"/>
        </w:rPr>
      </w:pPr>
      <w:bookmarkStart w:id="5" w:name="__RefHeading___Toc4358_3834208679"/>
      <w:bookmarkStart w:id="6" w:name="_Toc76713232"/>
      <w:bookmarkEnd w:id="5"/>
      <w:r>
        <w:rPr>
          <w:rFonts w:cs="Arial"/>
          <w:szCs w:val="40"/>
          <w:shd w:fill="auto" w:val="clear"/>
        </w:rPr>
        <w:t>Úvod</w:t>
      </w:r>
      <w:bookmarkEnd w:id="6"/>
    </w:p>
    <w:p>
      <w:pPr>
        <w:pStyle w:val="Nadpis2"/>
        <w:spacing w:before="240" w:after="60"/>
        <w:ind w:left="567" w:hanging="0"/>
        <w:rPr>
          <w:highlight w:val="none"/>
          <w:shd w:fill="auto" w:val="clear"/>
        </w:rPr>
      </w:pPr>
      <w:bookmarkStart w:id="7" w:name="__RefHeading___Toc4360_3834208679"/>
      <w:bookmarkStart w:id="8" w:name="_Toc76713233"/>
      <w:bookmarkEnd w:id="7"/>
      <w:r>
        <w:rPr>
          <w:rFonts w:cs="Arial"/>
          <w:shd w:fill="auto" w:val="clear"/>
        </w:rPr>
        <w:t>Zadání</w:t>
      </w:r>
      <w:bookmarkEnd w:id="8"/>
    </w:p>
    <w:p>
      <w:pPr>
        <w:pStyle w:val="Normal"/>
        <w:suppressAutoHyphens w:val="false"/>
        <w:jc w:val="both"/>
        <w:rPr>
          <w:highlight w:val="none"/>
          <w:shd w:fill="auto" w:val="clear"/>
        </w:rPr>
      </w:pPr>
      <w:r>
        <w:rPr>
          <w:rFonts w:cs="Arial"/>
          <w:sz w:val="22"/>
          <w:szCs w:val="22"/>
          <w:shd w:fill="auto" w:val="clear"/>
        </w:rPr>
        <w:tab/>
      </w:r>
      <w:r>
        <w:rPr>
          <w:rFonts w:cs="Arial"/>
          <w:sz w:val="22"/>
          <w:szCs w:val="22"/>
          <w:shd w:fill="auto" w:val="clear"/>
          <w:lang w:eastAsia="ar-SA"/>
        </w:rPr>
        <w:t xml:space="preserve">Předmětem zpracování tohoto projektu </w:t>
      </w:r>
      <w:r>
        <w:rPr>
          <w:rFonts w:eastAsia="Times New Roman" w:cs="Arial"/>
          <w:color w:val="000000"/>
          <w:kern w:val="0"/>
          <w:sz w:val="22"/>
          <w:szCs w:val="22"/>
          <w:shd w:fill="auto" w:val="clear"/>
          <w:lang w:val="cs-CZ" w:eastAsia="ar-SA" w:bidi="ar-SA"/>
        </w:rPr>
        <w:t>je</w:t>
      </w:r>
      <w:r>
        <w:rPr>
          <w:rFonts w:cs="Arial"/>
          <w:sz w:val="22"/>
          <w:szCs w:val="22"/>
          <w:shd w:fill="auto" w:val="clear"/>
          <w:lang w:eastAsia="ar-SA"/>
        </w:rPr>
        <w:t xml:space="preserve"> doplnění dokumentace o elektrickou instalaci, jež si vyžádaly doplnění interiéru k realizaci stavby. Bude rekonstruována, doplněna, případně opravena původní elektroinstalace v m.č. 216-217, m.č. </w:t>
      </w:r>
      <w:r>
        <w:rPr>
          <w:rFonts w:eastAsia="Times New Roman" w:cs="Arial"/>
          <w:color w:val="000000"/>
          <w:kern w:val="0"/>
          <w:sz w:val="22"/>
          <w:szCs w:val="22"/>
          <w:shd w:fill="auto" w:val="clear"/>
          <w:lang w:val="cs-CZ" w:eastAsia="ar-SA" w:bidi="ar-SA"/>
        </w:rPr>
        <w:t>220, m.č. 222, m.č. 118</w:t>
      </w:r>
      <w:r>
        <w:rPr>
          <w:rFonts w:cs="Arial"/>
          <w:sz w:val="22"/>
          <w:szCs w:val="22"/>
          <w:shd w:fill="auto" w:val="clear"/>
          <w:lang w:eastAsia="ar-SA"/>
        </w:rPr>
        <w:t>.</w:t>
      </w:r>
    </w:p>
    <w:p>
      <w:pPr>
        <w:pStyle w:val="Normal"/>
        <w:suppressAutoHyphens w:val="false"/>
        <w:jc w:val="both"/>
        <w:rPr>
          <w:rFonts w:cs="Arial"/>
          <w:sz w:val="22"/>
          <w:szCs w:val="22"/>
          <w:highlight w:val="none"/>
          <w:shd w:fill="auto" w:val="clear"/>
        </w:rPr>
      </w:pPr>
      <w:r>
        <w:rPr>
          <w:rFonts w:cs="Arial"/>
          <w:sz w:val="22"/>
          <w:szCs w:val="22"/>
          <w:shd w:fill="auto" w:val="clear"/>
        </w:rPr>
      </w:r>
    </w:p>
    <w:p>
      <w:pPr>
        <w:pStyle w:val="Normal"/>
        <w:ind w:left="2127" w:hanging="2127"/>
        <w:jc w:val="both"/>
        <w:rPr>
          <w:highlight w:val="none"/>
          <w:shd w:fill="auto" w:val="clear"/>
        </w:rPr>
      </w:pPr>
      <w:r>
        <w:rPr>
          <w:shd w:fill="auto" w:val="clear"/>
        </w:rPr>
      </w:r>
    </w:p>
    <w:p>
      <w:pPr>
        <w:pStyle w:val="Tlotextu"/>
        <w:spacing w:before="0" w:after="280"/>
        <w:ind w:firstLine="902"/>
        <w:jc w:val="both"/>
        <w:rPr>
          <w:rFonts w:cs="Arial"/>
          <w:sz w:val="20"/>
          <w:szCs w:val="20"/>
          <w:highlight w:val="none"/>
          <w:shd w:fill="auto" w:val="clear"/>
        </w:rPr>
      </w:pPr>
      <w:r>
        <w:rPr>
          <w:rFonts w:cs="Arial"/>
          <w:sz w:val="20"/>
          <w:szCs w:val="20"/>
          <w:shd w:fill="auto" w:val="clear"/>
        </w:rPr>
      </w:r>
    </w:p>
    <w:p>
      <w:pPr>
        <w:pStyle w:val="Nadpis2"/>
        <w:spacing w:before="240" w:after="60"/>
        <w:ind w:left="567" w:hanging="0"/>
        <w:rPr>
          <w:highlight w:val="none"/>
          <w:shd w:fill="auto" w:val="clear"/>
        </w:rPr>
      </w:pPr>
      <w:bookmarkStart w:id="9" w:name="__RefHeading___Toc4362_3834208679"/>
      <w:bookmarkStart w:id="10" w:name="_Toc76713234"/>
      <w:bookmarkEnd w:id="9"/>
      <w:r>
        <w:rPr>
          <w:rFonts w:cs="Arial"/>
          <w:shd w:fill="auto" w:val="clear"/>
        </w:rPr>
        <w:t>Podklady</w:t>
      </w:r>
      <w:bookmarkEnd w:id="10"/>
    </w:p>
    <w:p>
      <w:pPr>
        <w:pStyle w:val="Tlotextu"/>
        <w:spacing w:before="0" w:after="280"/>
        <w:ind w:firstLine="902"/>
        <w:jc w:val="both"/>
        <w:rPr>
          <w:highlight w:val="none"/>
          <w:shd w:fill="auto" w:val="clear"/>
        </w:rPr>
      </w:pPr>
      <w:r>
        <w:rPr>
          <w:rFonts w:cs="Arial"/>
          <w:sz w:val="20"/>
          <w:szCs w:val="20"/>
          <w:shd w:fill="auto" w:val="clear"/>
        </w:rPr>
        <w:t>J</w:t>
      </w:r>
      <w:r>
        <w:rPr>
          <w:rFonts w:cs="Arial"/>
          <w:szCs w:val="22"/>
          <w:shd w:fill="auto" w:val="clear"/>
        </w:rPr>
        <w:t>ako podkladu k vypracování projektu bylo použito:</w:t>
      </w:r>
    </w:p>
    <w:p>
      <w:pPr>
        <w:pStyle w:val="Tlotextu"/>
        <w:numPr>
          <w:ilvl w:val="0"/>
          <w:numId w:val="2"/>
        </w:numPr>
        <w:tabs>
          <w:tab w:val="clear" w:pos="708"/>
          <w:tab w:val="left" w:pos="1770" w:leader="none"/>
        </w:tabs>
        <w:spacing w:lineRule="atLeast" w:line="220" w:before="0" w:after="120"/>
        <w:ind w:left="1769" w:hanging="357"/>
        <w:jc w:val="both"/>
        <w:rPr>
          <w:highlight w:val="none"/>
          <w:shd w:fill="auto" w:val="clear"/>
        </w:rPr>
      </w:pPr>
      <w:r>
        <w:rPr>
          <w:rFonts w:cs="Arial"/>
          <w:szCs w:val="22"/>
          <w:shd w:fill="auto" w:val="clear"/>
        </w:rPr>
        <w:t>osobního jednání se zástupci investora</w:t>
      </w:r>
    </w:p>
    <w:p>
      <w:pPr>
        <w:pStyle w:val="Tlotextu"/>
        <w:numPr>
          <w:ilvl w:val="0"/>
          <w:numId w:val="2"/>
        </w:numPr>
        <w:tabs>
          <w:tab w:val="clear" w:pos="708"/>
          <w:tab w:val="left" w:pos="1770" w:leader="none"/>
        </w:tabs>
        <w:spacing w:lineRule="atLeast" w:line="220" w:before="0" w:after="120"/>
        <w:ind w:left="1769" w:hanging="357"/>
        <w:jc w:val="both"/>
        <w:rPr>
          <w:highlight w:val="none"/>
          <w:shd w:fill="auto" w:val="clear"/>
        </w:rPr>
      </w:pPr>
      <w:r>
        <w:rPr>
          <w:rFonts w:cs="Arial"/>
          <w:szCs w:val="22"/>
          <w:shd w:fill="auto" w:val="clear"/>
        </w:rPr>
        <w:t>osobní prohlídka objektu</w:t>
      </w:r>
    </w:p>
    <w:p>
      <w:pPr>
        <w:pStyle w:val="Tlotextu"/>
        <w:numPr>
          <w:ilvl w:val="0"/>
          <w:numId w:val="2"/>
        </w:numPr>
        <w:tabs>
          <w:tab w:val="clear" w:pos="708"/>
          <w:tab w:val="left" w:pos="1770" w:leader="none"/>
        </w:tabs>
        <w:spacing w:lineRule="atLeast" w:line="220" w:before="0" w:after="120"/>
        <w:ind w:left="1769" w:hanging="357"/>
        <w:jc w:val="both"/>
        <w:rPr>
          <w:highlight w:val="none"/>
          <w:shd w:fill="auto" w:val="clear"/>
        </w:rPr>
      </w:pPr>
      <w:r>
        <w:rPr>
          <w:rFonts w:cs="Arial"/>
          <w:szCs w:val="22"/>
          <w:shd w:fill="auto" w:val="clear"/>
        </w:rPr>
        <w:t>fotodokumentace</w:t>
      </w:r>
    </w:p>
    <w:p>
      <w:pPr>
        <w:pStyle w:val="Tlotextu"/>
        <w:numPr>
          <w:ilvl w:val="0"/>
          <w:numId w:val="2"/>
        </w:numPr>
        <w:tabs>
          <w:tab w:val="clear" w:pos="708"/>
          <w:tab w:val="left" w:pos="1770" w:leader="none"/>
        </w:tabs>
        <w:spacing w:lineRule="atLeast" w:line="220" w:before="0" w:after="120"/>
        <w:ind w:left="1769" w:hanging="357"/>
        <w:jc w:val="both"/>
        <w:rPr>
          <w:highlight w:val="none"/>
          <w:shd w:fill="auto" w:val="clear"/>
        </w:rPr>
      </w:pPr>
      <w:r>
        <w:rPr>
          <w:rFonts w:cs="Arial"/>
          <w:szCs w:val="22"/>
          <w:shd w:fill="auto" w:val="clear"/>
        </w:rPr>
        <w:t>podklady původní dokumentace a již existující projekt</w:t>
      </w:r>
    </w:p>
    <w:p>
      <w:pPr>
        <w:pStyle w:val="Tlotextu"/>
        <w:numPr>
          <w:ilvl w:val="0"/>
          <w:numId w:val="2"/>
        </w:numPr>
        <w:tabs>
          <w:tab w:val="clear" w:pos="708"/>
          <w:tab w:val="left" w:pos="1770" w:leader="none"/>
        </w:tabs>
        <w:spacing w:lineRule="atLeast" w:line="220" w:before="0" w:after="120"/>
        <w:ind w:left="1769" w:hanging="357"/>
        <w:jc w:val="both"/>
        <w:rPr>
          <w:highlight w:val="none"/>
          <w:shd w:fill="auto" w:val="clear"/>
        </w:rPr>
      </w:pPr>
      <w:r>
        <w:rPr>
          <w:rFonts w:cs="Arial"/>
          <w:szCs w:val="22"/>
          <w:shd w:fill="auto" w:val="clear"/>
        </w:rPr>
        <w:t>podklady stavebních projektantů a ostatních projektantů</w:t>
      </w:r>
    </w:p>
    <w:p>
      <w:pPr>
        <w:pStyle w:val="Tlotextu"/>
        <w:tabs>
          <w:tab w:val="clear" w:pos="708"/>
          <w:tab w:val="left" w:pos="1770" w:leader="none"/>
        </w:tabs>
        <w:spacing w:lineRule="atLeast" w:line="220"/>
        <w:jc w:val="both"/>
        <w:rPr>
          <w:rFonts w:cs="Arial"/>
          <w:sz w:val="20"/>
          <w:szCs w:val="20"/>
          <w:highlight w:val="none"/>
          <w:shd w:fill="auto" w:val="clear"/>
        </w:rPr>
      </w:pPr>
      <w:r>
        <w:rPr>
          <w:rFonts w:cs="Arial"/>
          <w:sz w:val="20"/>
          <w:szCs w:val="20"/>
          <w:shd w:fill="auto" w:val="clear"/>
        </w:rPr>
      </w:r>
      <w:r>
        <w:br w:type="page"/>
      </w:r>
    </w:p>
    <w:p>
      <w:pPr>
        <w:pStyle w:val="Nadpis1"/>
        <w:numPr>
          <w:ilvl w:val="0"/>
          <w:numId w:val="0"/>
        </w:numPr>
        <w:spacing w:before="0" w:after="60"/>
        <w:ind w:left="567" w:hanging="0"/>
        <w:rPr>
          <w:highlight w:val="none"/>
          <w:shd w:fill="auto" w:val="clear"/>
        </w:rPr>
      </w:pPr>
      <w:bookmarkStart w:id="11" w:name="__RefHeading___Toc4364_3834208679"/>
      <w:bookmarkStart w:id="12" w:name="_Toc76713235"/>
      <w:bookmarkEnd w:id="11"/>
      <w:r>
        <w:rPr>
          <w:rFonts w:cs="Arial"/>
          <w:szCs w:val="40"/>
          <w:shd w:fill="auto" w:val="clear"/>
        </w:rPr>
        <w:t>Technická data</w:t>
      </w:r>
      <w:bookmarkEnd w:id="12"/>
    </w:p>
    <w:p>
      <w:pPr>
        <w:pStyle w:val="Seznam"/>
        <w:tabs>
          <w:tab w:val="clear" w:pos="708"/>
          <w:tab w:val="left" w:pos="3420" w:leader="none"/>
          <w:tab w:val="left" w:pos="3915" w:leader="none"/>
        </w:tabs>
        <w:spacing w:lineRule="atLeast" w:line="220" w:before="0" w:after="220"/>
        <w:ind w:left="360" w:hanging="0"/>
        <w:rPr>
          <w:rFonts w:ascii="Arial" w:hAnsi="Arial" w:cs="Arial"/>
          <w:szCs w:val="24"/>
          <w:highlight w:val="none"/>
          <w:shd w:fill="auto" w:val="clear"/>
        </w:rPr>
      </w:pPr>
      <w:r>
        <w:rPr>
          <w:rFonts w:cs="Arial" w:ascii="Arial" w:hAnsi="Arial"/>
          <w:szCs w:val="24"/>
          <w:shd w:fill="auto" w:val="clear"/>
        </w:rPr>
      </w:r>
    </w:p>
    <w:p>
      <w:pPr>
        <w:pStyle w:val="Nadpis2"/>
        <w:spacing w:before="240" w:after="60"/>
        <w:ind w:left="567" w:hanging="0"/>
        <w:rPr>
          <w:highlight w:val="none"/>
          <w:shd w:fill="auto" w:val="clear"/>
        </w:rPr>
      </w:pPr>
      <w:bookmarkStart w:id="13" w:name="__RefHeading___Toc4366_3834208679"/>
      <w:bookmarkStart w:id="14" w:name="_Toc76713236"/>
      <w:bookmarkEnd w:id="13"/>
      <w:r>
        <w:rPr>
          <w:rFonts w:cs="Arial"/>
          <w:shd w:fill="auto" w:val="clear"/>
        </w:rPr>
        <w:t>Napěťové soustavy</w:t>
      </w:r>
      <w:bookmarkEnd w:id="14"/>
    </w:p>
    <w:p>
      <w:pPr>
        <w:pStyle w:val="Seznam"/>
        <w:tabs>
          <w:tab w:val="clear" w:pos="708"/>
          <w:tab w:val="left" w:pos="3420" w:leader="none"/>
          <w:tab w:val="left" w:pos="3915" w:leader="none"/>
        </w:tabs>
        <w:spacing w:lineRule="atLeast" w:line="220" w:before="0" w:after="220"/>
        <w:ind w:left="360" w:hanging="0"/>
        <w:rPr>
          <w:rFonts w:ascii="Arial" w:hAnsi="Arial" w:cs="Arial"/>
          <w:sz w:val="22"/>
          <w:szCs w:val="22"/>
          <w:highlight w:val="none"/>
          <w:shd w:fill="auto" w:val="clear"/>
        </w:rPr>
      </w:pPr>
      <w:r>
        <w:rPr>
          <w:rFonts w:cs="Arial" w:ascii="Arial" w:hAnsi="Arial"/>
          <w:sz w:val="22"/>
          <w:szCs w:val="22"/>
          <w:shd w:fill="auto" w:val="clear"/>
        </w:rPr>
      </w:r>
    </w:p>
    <w:p>
      <w:pPr>
        <w:pStyle w:val="Seznam"/>
        <w:numPr>
          <w:ilvl w:val="0"/>
          <w:numId w:val="5"/>
        </w:numPr>
        <w:tabs>
          <w:tab w:val="clear" w:pos="708"/>
          <w:tab w:val="left" w:pos="3420" w:leader="none"/>
          <w:tab w:val="left" w:pos="3915" w:leader="none"/>
        </w:tabs>
        <w:rPr>
          <w:highlight w:val="none"/>
          <w:shd w:fill="auto" w:val="clear"/>
        </w:rPr>
      </w:pPr>
      <w:r>
        <w:rPr>
          <w:rFonts w:eastAsia="Times New Roman" w:cs="Times New Roman"/>
          <w:color w:val="000000"/>
          <w:sz w:val="24"/>
          <w:szCs w:val="24"/>
          <w:shd w:fill="auto" w:val="clear"/>
          <w:lang w:val="cs-CZ" w:eastAsia="zh-CN" w:bidi="ar-SA"/>
        </w:rPr>
        <w:t>Základní napěťová soustava nn:</w:t>
        <w:tab/>
        <w:t>3NPE ~ 50Hz 400V/230V / TN-S</w:t>
      </w:r>
    </w:p>
    <w:p>
      <w:pPr>
        <w:pStyle w:val="Seznam"/>
        <w:numPr>
          <w:ilvl w:val="0"/>
          <w:numId w:val="5"/>
        </w:numPr>
        <w:tabs>
          <w:tab w:val="clear" w:pos="708"/>
          <w:tab w:val="left" w:pos="3420" w:leader="none"/>
          <w:tab w:val="left" w:pos="3915" w:leader="none"/>
        </w:tabs>
        <w:rPr>
          <w:highlight w:val="none"/>
          <w:shd w:fill="auto" w:val="clear"/>
        </w:rPr>
      </w:pPr>
      <w:r>
        <w:rPr>
          <w:rFonts w:eastAsia="Times New Roman" w:cs="Times New Roman"/>
          <w:color w:val="000000"/>
          <w:sz w:val="24"/>
          <w:szCs w:val="24"/>
          <w:shd w:fill="auto" w:val="clear"/>
          <w:lang w:val="cs-CZ" w:eastAsia="zh-CN" w:bidi="ar-SA"/>
        </w:rPr>
        <w:tab/>
        <w:tab/>
      </w:r>
    </w:p>
    <w:p>
      <w:pPr>
        <w:pStyle w:val="Seznam"/>
        <w:tabs>
          <w:tab w:val="clear" w:pos="708"/>
          <w:tab w:val="left" w:pos="3420" w:leader="none"/>
          <w:tab w:val="left" w:pos="3915" w:leader="none"/>
        </w:tabs>
        <w:spacing w:lineRule="atLeast" w:line="220" w:before="0" w:after="220"/>
        <w:ind w:left="3912" w:hanging="0"/>
        <w:rPr>
          <w:rFonts w:ascii="Arial" w:hAnsi="Arial" w:cs="Arial"/>
          <w:szCs w:val="24"/>
          <w:highlight w:val="none"/>
          <w:shd w:fill="auto" w:val="clear"/>
        </w:rPr>
      </w:pPr>
      <w:r>
        <w:rPr>
          <w:rFonts w:cs="Arial" w:ascii="Arial" w:hAnsi="Arial"/>
          <w:szCs w:val="24"/>
          <w:shd w:fill="auto" w:val="clear"/>
        </w:rPr>
      </w:r>
    </w:p>
    <w:p>
      <w:pPr>
        <w:pStyle w:val="Seznam"/>
        <w:tabs>
          <w:tab w:val="clear" w:pos="708"/>
          <w:tab w:val="left" w:pos="3420" w:leader="none"/>
          <w:tab w:val="left" w:pos="7371" w:leader="none"/>
        </w:tabs>
        <w:spacing w:lineRule="atLeast" w:line="220" w:before="0" w:after="220"/>
        <w:ind w:left="360" w:hanging="0"/>
        <w:rPr>
          <w:highlight w:val="none"/>
          <w:shd w:fill="auto" w:val="clear"/>
        </w:rPr>
      </w:pPr>
      <w:r>
        <w:rPr>
          <w:rFonts w:cs="Arial" w:ascii="Arial" w:hAnsi="Arial"/>
          <w:szCs w:val="24"/>
          <w:shd w:fill="auto" w:val="clear"/>
        </w:rPr>
        <w:tab/>
        <w:tab/>
      </w:r>
    </w:p>
    <w:p>
      <w:pPr>
        <w:pStyle w:val="Nadpis2"/>
        <w:spacing w:before="240" w:after="60"/>
        <w:ind w:left="567" w:hanging="0"/>
        <w:rPr>
          <w:highlight w:val="none"/>
          <w:shd w:fill="auto" w:val="clear"/>
        </w:rPr>
      </w:pPr>
      <w:bookmarkStart w:id="15" w:name="__RefHeading___Toc4368_3834208679"/>
      <w:bookmarkStart w:id="16" w:name="_Toc76713237"/>
      <w:bookmarkEnd w:id="15"/>
      <w:r>
        <w:rPr>
          <w:rFonts w:cs="Arial"/>
          <w:shd w:fill="auto" w:val="clear"/>
        </w:rPr>
        <w:t>Ochrana před nebezpečným dotykem živých částí</w:t>
      </w:r>
      <w:bookmarkEnd w:id="16"/>
    </w:p>
    <w:p>
      <w:pPr>
        <w:pStyle w:val="Seznam"/>
        <w:tabs>
          <w:tab w:val="clear" w:pos="708"/>
          <w:tab w:val="left" w:pos="3420" w:leader="none"/>
          <w:tab w:val="left" w:pos="7371" w:leader="none"/>
        </w:tabs>
        <w:ind w:left="3402" w:hanging="0"/>
        <w:jc w:val="both"/>
        <w:rPr>
          <w:highlight w:val="none"/>
          <w:shd w:fill="auto" w:val="clear"/>
        </w:rPr>
      </w:pPr>
      <w:r>
        <w:rPr>
          <w:rFonts w:cs="Arial" w:ascii="Arial" w:hAnsi="Arial"/>
          <w:sz w:val="22"/>
          <w:szCs w:val="22"/>
          <w:shd w:fill="auto" w:val="clear"/>
        </w:rPr>
        <w:tab/>
      </w:r>
      <w:r>
        <w:rPr>
          <w:rFonts w:eastAsia="Times New Roman" w:cs="Times New Roman"/>
          <w:color w:val="000000"/>
          <w:sz w:val="24"/>
          <w:szCs w:val="24"/>
          <w:shd w:fill="auto" w:val="clear"/>
          <w:lang w:val="cs-CZ" w:eastAsia="zh-CN" w:bidi="ar-SA"/>
        </w:rPr>
        <w:t>Je dána jejich konstrukčním uspořádáním a provedením, je navržena dle ČSN 332000-4-41 ed.3, oddíl  411 až 413, některými z těchto opatření: izolací, doplňkovou izolací, ochr. kryty nebo přepážkami, zábranou, polohou a jejich návazností.</w:t>
      </w:r>
    </w:p>
    <w:p>
      <w:pPr>
        <w:pStyle w:val="Nadpis2"/>
        <w:spacing w:before="240" w:after="60"/>
        <w:ind w:left="567" w:hanging="0"/>
        <w:rPr>
          <w:highlight w:val="none"/>
          <w:shd w:fill="auto" w:val="clear"/>
        </w:rPr>
      </w:pPr>
      <w:bookmarkStart w:id="17" w:name="__RefHeading___Toc4370_3834208679"/>
      <w:bookmarkStart w:id="18" w:name="_Toc76713238"/>
      <w:bookmarkEnd w:id="17"/>
      <w:r>
        <w:rPr>
          <w:rFonts w:cs="Arial"/>
          <w:shd w:fill="auto" w:val="clear"/>
        </w:rPr>
        <w:t>Ochrana před nebezpečným dotykem neživých částí</w:t>
      </w:r>
      <w:bookmarkEnd w:id="18"/>
    </w:p>
    <w:p>
      <w:pPr>
        <w:pStyle w:val="Seznam"/>
        <w:tabs>
          <w:tab w:val="clear" w:pos="708"/>
          <w:tab w:val="left" w:pos="3420" w:leader="none"/>
          <w:tab w:val="left" w:pos="7371" w:leader="none"/>
        </w:tabs>
        <w:ind w:left="3402" w:hanging="0"/>
        <w:jc w:val="both"/>
        <w:rPr>
          <w:highlight w:val="none"/>
          <w:shd w:fill="auto" w:val="clear"/>
        </w:rPr>
      </w:pPr>
      <w:r>
        <w:rPr>
          <w:rFonts w:cs="Arial" w:ascii="Arial" w:hAnsi="Arial"/>
          <w:szCs w:val="24"/>
          <w:shd w:fill="auto" w:val="clear"/>
        </w:rPr>
        <w:tab/>
      </w:r>
      <w:r>
        <w:rPr>
          <w:rFonts w:eastAsia="Times New Roman" w:cs="Times New Roman"/>
          <w:color w:val="000000"/>
          <w:sz w:val="24"/>
          <w:szCs w:val="24"/>
          <w:shd w:fill="auto" w:val="clear"/>
          <w:lang w:val="cs-CZ" w:eastAsia="zh-CN" w:bidi="ar-SA"/>
        </w:rPr>
        <w:t>Základní - v soustavě TN je navržena dle ČSN 332000-4-41 ed.3, oddíl 411 až 413 automatickým odpojením od zdroje a jejich návazností.</w:t>
      </w:r>
    </w:p>
    <w:p>
      <w:pPr>
        <w:pStyle w:val="Seznam"/>
        <w:tabs>
          <w:tab w:val="clear" w:pos="708"/>
          <w:tab w:val="left" w:pos="3420" w:leader="none"/>
          <w:tab w:val="left" w:pos="7371" w:leader="none"/>
        </w:tabs>
        <w:ind w:left="3402" w:hanging="0"/>
        <w:jc w:val="both"/>
        <w:rPr>
          <w:highlight w:val="none"/>
          <w:shd w:fill="auto" w:val="clear"/>
        </w:rPr>
      </w:pPr>
      <w:r>
        <w:rPr>
          <w:rFonts w:eastAsia="Times New Roman" w:cs="Arial" w:ascii="Arial" w:hAnsi="Arial"/>
          <w:color w:val="000000"/>
          <w:sz w:val="22"/>
          <w:szCs w:val="22"/>
          <w:shd w:fill="auto" w:val="clear"/>
          <w:lang w:val="cs-CZ" w:eastAsia="zh-CN" w:bidi="ar-SA"/>
        </w:rPr>
        <w:t>Tato ochrana je doplněna pospojováním a na vyznačených okruzích pak proudovými chrániči s Irez.=30mA.</w:t>
      </w:r>
    </w:p>
    <w:p>
      <w:pPr>
        <w:pStyle w:val="Seznam"/>
        <w:tabs>
          <w:tab w:val="clear" w:pos="708"/>
          <w:tab w:val="left" w:pos="3420" w:leader="none"/>
          <w:tab w:val="left" w:pos="7371" w:leader="none"/>
        </w:tabs>
        <w:ind w:left="3402" w:hanging="0"/>
        <w:jc w:val="both"/>
        <w:rPr>
          <w:rFonts w:ascii="Times New Roman" w:hAnsi="Times New Roman" w:eastAsia="Times New Roman" w:cs="Times New Roman"/>
          <w:color w:val="000000"/>
          <w:sz w:val="24"/>
          <w:szCs w:val="24"/>
          <w:highlight w:val="none"/>
          <w:shd w:fill="auto" w:val="clear"/>
          <w:lang w:val="cs-CZ" w:eastAsia="zh-CN" w:bidi="ar-SA"/>
        </w:rPr>
      </w:pPr>
      <w:r>
        <w:rPr>
          <w:rFonts w:eastAsia="Times New Roman" w:cs="Times New Roman"/>
          <w:color w:val="000000"/>
          <w:sz w:val="24"/>
          <w:szCs w:val="24"/>
          <w:shd w:fill="auto" w:val="clear"/>
          <w:lang w:val="cs-CZ" w:eastAsia="zh-CN" w:bidi="ar-SA"/>
        </w:rPr>
      </w:r>
    </w:p>
    <w:p>
      <w:pPr>
        <w:pStyle w:val="Seznam"/>
        <w:tabs>
          <w:tab w:val="clear" w:pos="708"/>
          <w:tab w:val="left" w:pos="3420" w:leader="none"/>
          <w:tab w:val="left" w:pos="7371" w:leader="none"/>
        </w:tabs>
        <w:ind w:left="3402" w:hanging="0"/>
        <w:jc w:val="both"/>
        <w:rPr>
          <w:rFonts w:ascii="Times New Roman" w:hAnsi="Times New Roman" w:eastAsia="Times New Roman" w:cs="Times New Roman"/>
          <w:color w:val="000000"/>
          <w:sz w:val="24"/>
          <w:szCs w:val="24"/>
          <w:highlight w:val="none"/>
          <w:shd w:fill="auto" w:val="clear"/>
          <w:lang w:val="cs-CZ" w:eastAsia="zh-CN" w:bidi="ar-SA"/>
        </w:rPr>
      </w:pPr>
      <w:r>
        <w:rPr>
          <w:rFonts w:eastAsia="Times New Roman" w:cs="Times New Roman"/>
          <w:color w:val="000000"/>
          <w:sz w:val="24"/>
          <w:szCs w:val="24"/>
          <w:shd w:fill="auto" w:val="clear"/>
          <w:lang w:val="cs-CZ" w:eastAsia="zh-CN" w:bidi="ar-SA"/>
        </w:rPr>
      </w:r>
    </w:p>
    <w:p>
      <w:pPr>
        <w:pStyle w:val="Seznam"/>
        <w:tabs>
          <w:tab w:val="clear" w:pos="708"/>
          <w:tab w:val="left" w:pos="3420" w:leader="none"/>
          <w:tab w:val="left" w:pos="7371" w:leader="none"/>
        </w:tabs>
        <w:ind w:left="3402" w:hanging="0"/>
        <w:jc w:val="both"/>
        <w:rPr>
          <w:rFonts w:ascii="Times New Roman" w:hAnsi="Times New Roman" w:eastAsia="Times New Roman" w:cs="Times New Roman"/>
          <w:color w:val="000000"/>
          <w:sz w:val="24"/>
          <w:szCs w:val="24"/>
          <w:highlight w:val="none"/>
          <w:shd w:fill="auto" w:val="clear"/>
          <w:lang w:val="cs-CZ" w:eastAsia="zh-CN" w:bidi="ar-SA"/>
        </w:rPr>
      </w:pPr>
      <w:r>
        <w:rPr>
          <w:rFonts w:eastAsia="Times New Roman" w:cs="Times New Roman"/>
          <w:color w:val="000000"/>
          <w:sz w:val="24"/>
          <w:szCs w:val="24"/>
          <w:shd w:fill="auto" w:val="clear"/>
          <w:lang w:val="cs-CZ" w:eastAsia="zh-CN" w:bidi="ar-SA"/>
        </w:rPr>
      </w:r>
    </w:p>
    <w:p>
      <w:pPr>
        <w:pStyle w:val="Nadpis2"/>
        <w:tabs>
          <w:tab w:val="clear" w:pos="708"/>
          <w:tab w:val="left" w:pos="3420" w:leader="none"/>
          <w:tab w:val="left" w:pos="7371" w:leader="none"/>
        </w:tabs>
        <w:spacing w:before="240" w:after="60"/>
        <w:ind w:left="567" w:hanging="0"/>
        <w:jc w:val="both"/>
        <w:rPr>
          <w:rFonts w:ascii="Arial" w:hAnsi="Arial" w:eastAsia="Times New Roman" w:cs="Arial"/>
          <w:b/>
          <w:b/>
          <w:color w:val="auto"/>
          <w:kern w:val="0"/>
          <w:sz w:val="24"/>
          <w:szCs w:val="24"/>
          <w:shd w:fill="auto" w:val="clear"/>
          <w:lang w:val="cs-CZ" w:eastAsia="ar-SA" w:bidi="ar-SA"/>
        </w:rPr>
      </w:pPr>
      <w:bookmarkStart w:id="19" w:name="__RefHeading___Toc4372_3834208679"/>
      <w:bookmarkEnd w:id="19"/>
      <w:r>
        <w:rPr>
          <w:rFonts w:eastAsia="Times New Roman" w:cs="Arial"/>
          <w:b/>
          <w:color w:val="000000"/>
          <w:kern w:val="0"/>
          <w:sz w:val="24"/>
          <w:szCs w:val="24"/>
          <w:shd w:fill="auto" w:val="clear"/>
          <w:lang w:val="cs-CZ" w:eastAsia="ar-SA" w:bidi="ar-SA"/>
        </w:rPr>
        <w:t>Vnější vlivy</w:t>
      </w:r>
    </w:p>
    <w:p>
      <w:pPr>
        <w:pStyle w:val="Normal"/>
        <w:tabs>
          <w:tab w:val="clear" w:pos="708"/>
          <w:tab w:val="left" w:pos="3420" w:leader="none"/>
          <w:tab w:val="left" w:pos="7371" w:leader="none"/>
        </w:tabs>
        <w:spacing w:before="240" w:after="60"/>
        <w:ind w:left="567" w:hanging="0"/>
        <w:jc w:val="both"/>
        <w:rPr>
          <w:highlight w:val="none"/>
          <w:shd w:fill="auto" w:val="clear"/>
        </w:rPr>
      </w:pPr>
      <w:r>
        <w:rPr>
          <w:shd w:fill="auto" w:val="clear"/>
        </w:rPr>
      </w:r>
    </w:p>
    <w:p>
      <w:pPr>
        <w:pStyle w:val="Tlotextu"/>
        <w:widowControl/>
        <w:suppressAutoHyphens w:val="true"/>
        <w:bidi w:val="0"/>
        <w:spacing w:lineRule="atLeast" w:line="220" w:before="0" w:after="220"/>
        <w:ind w:left="0" w:right="0" w:firstLine="850"/>
        <w:jc w:val="both"/>
        <w:rPr>
          <w:highlight w:val="none"/>
          <w:shd w:fill="auto" w:val="clear"/>
        </w:rPr>
      </w:pPr>
      <w:r>
        <w:rPr>
          <w:rFonts w:eastAsia="Times New Roman" w:cs="Times New Roman"/>
          <w:b w:val="false"/>
          <w:bCs w:val="false"/>
          <w:i w:val="false"/>
          <w:iCs w:val="false"/>
          <w:color w:val="000000"/>
          <w:kern w:val="0"/>
          <w:sz w:val="24"/>
          <w:szCs w:val="24"/>
          <w:shd w:fill="auto" w:val="clear"/>
          <w:lang w:val="cs-CZ" w:eastAsia="zh-CN" w:bidi="ar-SA"/>
        </w:rPr>
        <w:t>Budova klubu Zubří (kulturní dům) je tří podlažní budova. Nachází se zde suterén 1pp (0np) s pomocnými obslužnými prostory a klubovny, které mají sloužit také pro kulturní činnost. V 1 a 2 np se nalézá vlastní sál s obslužnými prostory a kancelářemi pracovníků. V druhém 2np se nalézají stávající rekonstruované prostory kulturních spolků a malý sál. Budova je zděného a betonového charakteru se sedlovou střechou. Bližší popis konstrukcí lze nalézt ve stavební části projektu.</w:t>
      </w:r>
    </w:p>
    <w:p>
      <w:pPr>
        <w:pStyle w:val="Tlotextu"/>
        <w:widowControl/>
        <w:suppressAutoHyphens w:val="true"/>
        <w:bidi w:val="0"/>
        <w:spacing w:lineRule="atLeast" w:line="220" w:before="0" w:after="220"/>
        <w:ind w:left="0" w:right="0" w:firstLine="850"/>
        <w:jc w:val="both"/>
        <w:rPr>
          <w:highlight w:val="none"/>
          <w:shd w:fill="auto" w:val="clear"/>
        </w:rPr>
      </w:pPr>
      <w:r>
        <w:rPr>
          <w:rFonts w:eastAsia="Times New Roman" w:cs="Times New Roman"/>
          <w:b w:val="false"/>
          <w:bCs w:val="false"/>
          <w:i w:val="false"/>
          <w:iCs w:val="false"/>
          <w:color w:val="000000"/>
          <w:kern w:val="0"/>
          <w:sz w:val="24"/>
          <w:szCs w:val="24"/>
          <w:shd w:fill="auto" w:val="clear"/>
          <w:lang w:val="cs-CZ" w:eastAsia="zh-CN" w:bidi="ar-SA"/>
        </w:rPr>
        <w:t xml:space="preserve">V rámci nynějšího doplnění projektu se provádí obnova interiéru malého variabilního sálku v 2np to je m.č. 216-217, čímž se obnoví i el. instalace těchto místností. Dále se částečné upravuje interiér m.č. 220, 222, kde dochází pouze v opravě osvětlovacích soustav a zásuvek. Pro m.č. 216-217 platí jednoznačně </w:t>
      </w:r>
      <w:r>
        <w:rPr>
          <w:rFonts w:eastAsia="Times New Roman" w:cs="Times New Roman"/>
          <w:b w:val="false"/>
          <w:bCs w:val="false"/>
          <w:i w:val="false"/>
          <w:iCs w:val="false"/>
          <w:color w:val="000000"/>
          <w:sz w:val="24"/>
          <w:szCs w:val="24"/>
          <w:shd w:fill="auto" w:val="clear"/>
          <w:lang w:val="cs-CZ" w:eastAsia="zh-CN" w:bidi="ar-SA"/>
        </w:rPr>
        <w:t xml:space="preserve">norma ČSN 33 2420 ed.2 (Elektrické zařízení v divadlech a jiných objektech pro kulturní účely), není nutné tedy pro ně vypracovávat protokol o určení vnějších vlivů (ČSN 33 2000-5-51 ed.3, čl. NA512.2.5). </w:t>
      </w:r>
      <w:r>
        <w:rPr>
          <w:rFonts w:eastAsia="Times New Roman" w:cs="Times New Roman"/>
          <w:b w:val="false"/>
          <w:bCs w:val="false"/>
          <w:i w:val="false"/>
          <w:iCs w:val="false"/>
          <w:caps w:val="false"/>
          <w:smallCaps w:val="false"/>
          <w:color w:val="000000"/>
          <w:spacing w:val="0"/>
          <w:sz w:val="24"/>
          <w:szCs w:val="24"/>
          <w:shd w:fill="auto" w:val="clear"/>
          <w:lang w:val="cs-CZ" w:eastAsia="zh-CN" w:bidi="ar-SA"/>
        </w:rPr>
        <w:t>V samotn</w:t>
      </w:r>
      <w:r>
        <w:rPr>
          <w:rFonts w:eastAsia="Times New Roman" w:cs="Times New Roman"/>
          <w:b w:val="false"/>
          <w:bCs w:val="false"/>
          <w:i w:val="false"/>
          <w:iCs w:val="false"/>
          <w:caps w:val="false"/>
          <w:smallCaps w:val="false"/>
          <w:color w:val="000000"/>
          <w:spacing w:val="0"/>
          <w:kern w:val="0"/>
          <w:sz w:val="24"/>
          <w:szCs w:val="24"/>
          <w:shd w:fill="auto" w:val="clear"/>
          <w:lang w:val="cs-CZ" w:eastAsia="zh-CN" w:bidi="ar-SA"/>
        </w:rPr>
        <w:t>ých</w:t>
      </w:r>
      <w:r>
        <w:rPr>
          <w:rFonts w:eastAsia="Times New Roman" w:cs="Times New Roman"/>
          <w:b w:val="false"/>
          <w:bCs w:val="false"/>
          <w:i w:val="false"/>
          <w:iCs w:val="false"/>
          <w:caps w:val="false"/>
          <w:smallCaps w:val="false"/>
          <w:color w:val="000000"/>
          <w:spacing w:val="0"/>
          <w:sz w:val="24"/>
          <w:szCs w:val="24"/>
          <w:shd w:fill="auto" w:val="clear"/>
          <w:lang w:val="cs-CZ" w:eastAsia="zh-CN" w:bidi="ar-SA"/>
        </w:rPr>
        <w:t xml:space="preserve"> kuchyňk</w:t>
      </w:r>
      <w:r>
        <w:rPr>
          <w:rFonts w:eastAsia="Times New Roman" w:cs="Times New Roman"/>
          <w:b w:val="false"/>
          <w:bCs w:val="false"/>
          <w:i w:val="false"/>
          <w:iCs w:val="false"/>
          <w:caps w:val="false"/>
          <w:smallCaps w:val="false"/>
          <w:color w:val="000000"/>
          <w:spacing w:val="0"/>
          <w:kern w:val="0"/>
          <w:sz w:val="24"/>
          <w:szCs w:val="24"/>
          <w:shd w:fill="auto" w:val="clear"/>
          <w:lang w:val="cs-CZ" w:eastAsia="zh-CN" w:bidi="ar-SA"/>
        </w:rPr>
        <w:t>ách</w:t>
      </w:r>
      <w:r>
        <w:rPr>
          <w:rFonts w:eastAsia="Times New Roman" w:cs="Times New Roman"/>
          <w:b w:val="false"/>
          <w:bCs w:val="false"/>
          <w:i w:val="false"/>
          <w:iCs w:val="false"/>
          <w:caps w:val="false"/>
          <w:smallCaps w:val="false"/>
          <w:color w:val="000000"/>
          <w:spacing w:val="0"/>
          <w:sz w:val="24"/>
          <w:szCs w:val="24"/>
          <w:shd w:fill="auto" w:val="clear"/>
          <w:lang w:val="cs-CZ" w:eastAsia="zh-CN" w:bidi="ar-SA"/>
        </w:rPr>
        <w:t xml:space="preserve">, a umývacích prostorech pak platí jednoznačné normy  ČSN 33 2000-7-701 ed.2, ČSN 33 2130 ed. 3, podle kterých zde bude provedena elektrická instalace. Jinak bude elektrická instalace provedena standardně podle ČSN 332000-4-41 ed.3, ČSN 33 2000-5-51 ed.3, ČSN 33 2130 ed. 3 a návazných norem. Pro  </w:t>
      </w:r>
      <w:r>
        <w:rPr>
          <w:rFonts w:eastAsia="Times New Roman" w:cs="Times New Roman"/>
          <w:b w:val="false"/>
          <w:bCs w:val="false"/>
          <w:i w:val="false"/>
          <w:iCs w:val="false"/>
          <w:caps w:val="false"/>
          <w:smallCaps w:val="false"/>
          <w:color w:val="000000"/>
          <w:spacing w:val="0"/>
          <w:kern w:val="0"/>
          <w:sz w:val="24"/>
          <w:szCs w:val="24"/>
          <w:shd w:fill="auto" w:val="clear"/>
          <w:lang w:val="cs-CZ" w:eastAsia="zh-CN" w:bidi="ar-SA"/>
        </w:rPr>
        <w:t>m.č. 220, 222 pak platí původní vnější vlivy.</w:t>
      </w:r>
    </w:p>
    <w:p>
      <w:pPr>
        <w:pStyle w:val="Tlotextu"/>
        <w:widowControl/>
        <w:suppressAutoHyphens w:val="true"/>
        <w:bidi w:val="0"/>
        <w:spacing w:lineRule="atLeast" w:line="220" w:before="0" w:after="220"/>
        <w:ind w:left="0" w:right="0" w:firstLine="850"/>
        <w:jc w:val="both"/>
        <w:rPr>
          <w:highlight w:val="none"/>
          <w:shd w:fill="auto" w:val="clear"/>
        </w:rPr>
      </w:pPr>
      <w:r>
        <w:rPr>
          <w:rFonts w:eastAsia="Times New Roman" w:cs="Times New Roman"/>
          <w:b w:val="false"/>
          <w:bCs w:val="false"/>
          <w:i w:val="false"/>
          <w:iCs w:val="false"/>
          <w:caps w:val="false"/>
          <w:smallCaps w:val="false"/>
          <w:color w:val="000000"/>
          <w:spacing w:val="0"/>
          <w:kern w:val="0"/>
          <w:sz w:val="24"/>
          <w:szCs w:val="24"/>
          <w:shd w:fill="auto" w:val="clear"/>
          <w:lang w:val="cs-CZ" w:eastAsia="zh-CN" w:bidi="ar-SA"/>
        </w:rPr>
        <w:t>Pokud by se změnil účel místností, nebo by se místnosti využívaly jiným způsobem, než je definováno v tabulce místností, je nutné přehodnotit vnější vlivy a případné změny zapracovat do vnějších vlivů (což může mít vliv na úpravu elektrické instalace).</w:t>
      </w:r>
    </w:p>
    <w:p>
      <w:pPr>
        <w:pStyle w:val="TEXT1Char"/>
        <w:widowControl/>
        <w:numPr>
          <w:ilvl w:val="0"/>
          <w:numId w:val="0"/>
        </w:numPr>
        <w:suppressAutoHyphens w:val="true"/>
        <w:bidi w:val="0"/>
        <w:spacing w:lineRule="atLeast" w:line="11" w:before="0" w:after="0"/>
        <w:ind w:left="0" w:right="0" w:firstLine="850"/>
        <w:jc w:val="both"/>
        <w:rPr>
          <w:rFonts w:ascii="Arial" w:hAnsi="Arial" w:eastAsia="Times New Roman" w:cs="Times New Roman"/>
          <w:b w:val="false"/>
          <w:b w:val="false"/>
          <w:bCs w:val="false"/>
          <w:i w:val="false"/>
          <w:i w:val="false"/>
          <w:iCs w:val="false"/>
          <w:caps w:val="false"/>
          <w:smallCaps w:val="false"/>
          <w:color w:val="000000"/>
          <w:spacing w:val="0"/>
          <w:kern w:val="0"/>
          <w:sz w:val="24"/>
          <w:szCs w:val="24"/>
          <w:highlight w:val="none"/>
          <w:shd w:fill="auto" w:val="clear"/>
          <w:lang w:val="cs-CZ" w:eastAsia="zh-CN" w:bidi="ar-SA"/>
        </w:rPr>
      </w:pPr>
      <w:r>
        <w:rPr>
          <w:rFonts w:eastAsia="Times New Roman" w:cs="Times New Roman"/>
          <w:b w:val="false"/>
          <w:bCs w:val="false"/>
          <w:i w:val="false"/>
          <w:iCs w:val="false"/>
          <w:caps w:val="false"/>
          <w:smallCaps w:val="false"/>
          <w:color w:val="000000"/>
          <w:spacing w:val="0"/>
          <w:kern w:val="0"/>
          <w:sz w:val="24"/>
          <w:szCs w:val="24"/>
          <w:shd w:fill="auto" w:val="clear"/>
          <w:lang w:val="cs-CZ" w:eastAsia="zh-CN" w:bidi="ar-SA"/>
        </w:rPr>
      </w:r>
    </w:p>
    <w:p>
      <w:pPr>
        <w:pStyle w:val="Nadpis2"/>
        <w:widowControl/>
        <w:numPr>
          <w:ilvl w:val="0"/>
          <w:numId w:val="0"/>
        </w:numPr>
        <w:tabs>
          <w:tab w:val="clear" w:pos="708"/>
          <w:tab w:val="left" w:pos="3420" w:leader="none"/>
          <w:tab w:val="left" w:pos="7371" w:leader="none"/>
        </w:tabs>
        <w:suppressAutoHyphens w:val="true"/>
        <w:bidi w:val="0"/>
        <w:spacing w:lineRule="atLeast" w:line="11" w:before="240" w:after="60"/>
        <w:ind w:left="567" w:hanging="0"/>
        <w:jc w:val="both"/>
        <w:rPr>
          <w:rFonts w:ascii="Arial" w:hAnsi="Arial" w:eastAsia="Times New Roman" w:cs="Arial"/>
          <w:b/>
          <w:b/>
          <w:color w:val="auto"/>
          <w:kern w:val="0"/>
          <w:sz w:val="24"/>
          <w:szCs w:val="24"/>
          <w:shd w:fill="auto" w:val="clear"/>
          <w:lang w:val="cs-CZ" w:eastAsia="ar-SA" w:bidi="ar-SA"/>
        </w:rPr>
      </w:pPr>
      <w:bookmarkStart w:id="20" w:name="__RefHeading___Toc4459_3834208679"/>
      <w:bookmarkEnd w:id="20"/>
      <w:r>
        <w:rPr>
          <w:rFonts w:eastAsia="Times New Roman" w:cs="Arial"/>
          <w:b/>
          <w:bCs w:val="false"/>
          <w:i w:val="false"/>
          <w:iCs w:val="false"/>
          <w:caps w:val="false"/>
          <w:smallCaps w:val="false"/>
          <w:color w:val="000000"/>
          <w:spacing w:val="0"/>
          <w:kern w:val="0"/>
          <w:sz w:val="24"/>
          <w:szCs w:val="24"/>
          <w:shd w:fill="auto" w:val="clear"/>
          <w:lang w:val="cs-CZ" w:eastAsia="ar-SA" w:bidi="ar-SA"/>
        </w:rPr>
        <w:t>Světelně technický výpočet</w:t>
      </w:r>
    </w:p>
    <w:p>
      <w:pPr>
        <w:pStyle w:val="Normal"/>
        <w:widowControl/>
        <w:numPr>
          <w:ilvl w:val="0"/>
          <w:numId w:val="0"/>
        </w:numPr>
        <w:tabs>
          <w:tab w:val="clear" w:pos="708"/>
          <w:tab w:val="left" w:pos="3420" w:leader="none"/>
          <w:tab w:val="left" w:pos="7371" w:leader="none"/>
        </w:tabs>
        <w:suppressAutoHyphens w:val="true"/>
        <w:bidi w:val="0"/>
        <w:spacing w:lineRule="atLeast" w:line="11" w:before="240" w:after="60"/>
        <w:ind w:left="567" w:hanging="0"/>
        <w:jc w:val="both"/>
        <w:rPr>
          <w:highlight w:val="none"/>
          <w:shd w:fill="auto" w:val="clear"/>
        </w:rPr>
      </w:pPr>
      <w:r>
        <w:rPr>
          <w:shd w:fill="auto" w:val="clear"/>
        </w:rPr>
      </w:r>
    </w:p>
    <w:p>
      <w:pPr>
        <w:pStyle w:val="Tlotextu"/>
        <w:widowControl/>
        <w:numPr>
          <w:ilvl w:val="0"/>
          <w:numId w:val="0"/>
        </w:numPr>
        <w:suppressAutoHyphens w:val="true"/>
        <w:bidi w:val="0"/>
        <w:spacing w:lineRule="auto" w:line="276" w:before="0" w:after="280"/>
        <w:ind w:left="0" w:right="0" w:firstLine="850"/>
        <w:jc w:val="both"/>
        <w:rPr>
          <w:highlight w:val="none"/>
          <w:shd w:fill="auto" w:val="clear"/>
        </w:rPr>
      </w:pPr>
      <w:r>
        <w:rPr>
          <w:rFonts w:eastAsia="Times New Roman" w:cs="Times New Roman"/>
          <w:b w:val="false"/>
          <w:bCs w:val="false"/>
          <w:i w:val="false"/>
          <w:iCs w:val="false"/>
          <w:caps w:val="false"/>
          <w:smallCaps w:val="false"/>
          <w:color w:val="000000"/>
          <w:spacing w:val="0"/>
          <w:kern w:val="2"/>
          <w:sz w:val="24"/>
          <w:szCs w:val="24"/>
          <w:shd w:fill="auto" w:val="clear"/>
          <w:lang w:val="cs-CZ" w:eastAsia="zh-CN" w:bidi="ar-SA"/>
        </w:rPr>
        <w:t>Pro osvětlení v rekonstruovaných a opravovaných prostorech tohoto objektu je vypracován světelně technický výpočet, podle kterého byla koncipována osvětlovací soustava včetně únikových prostor. Dokument výpočtu osvětlení je přiložen jako příloha k této technické zprávě.</w:t>
      </w:r>
    </w:p>
    <w:p>
      <w:pPr>
        <w:pStyle w:val="Tlotextu"/>
        <w:widowControl/>
        <w:numPr>
          <w:ilvl w:val="0"/>
          <w:numId w:val="0"/>
        </w:numPr>
        <w:suppressAutoHyphens w:val="true"/>
        <w:bidi w:val="0"/>
        <w:spacing w:lineRule="auto" w:line="276" w:before="0" w:after="280"/>
        <w:ind w:left="0" w:right="0" w:firstLine="850"/>
        <w:jc w:val="both"/>
        <w:rPr>
          <w:rFonts w:ascii="Arial" w:hAnsi="Arial" w:eastAsia="Times New Roman" w:cs="Times New Roman"/>
          <w:b w:val="false"/>
          <w:b w:val="false"/>
          <w:bCs w:val="false"/>
          <w:i w:val="false"/>
          <w:i w:val="false"/>
          <w:iCs w:val="false"/>
          <w:caps w:val="false"/>
          <w:smallCaps w:val="false"/>
          <w:color w:val="auto"/>
          <w:spacing w:val="0"/>
          <w:kern w:val="2"/>
          <w:sz w:val="24"/>
          <w:szCs w:val="24"/>
          <w:highlight w:val="none"/>
          <w:shd w:fill="auto" w:val="clear"/>
          <w:lang w:val="cs-CZ" w:eastAsia="zh-CN" w:bidi="ar-SA"/>
        </w:rPr>
      </w:pPr>
      <w:r>
        <w:rPr>
          <w:rFonts w:eastAsia="Times New Roman" w:cs="Times New Roman"/>
          <w:b w:val="false"/>
          <w:bCs w:val="false"/>
          <w:i w:val="false"/>
          <w:iCs w:val="false"/>
          <w:caps w:val="false"/>
          <w:smallCaps w:val="false"/>
          <w:color w:val="000000"/>
          <w:spacing w:val="0"/>
          <w:kern w:val="2"/>
          <w:sz w:val="24"/>
          <w:szCs w:val="24"/>
          <w:shd w:fill="auto" w:val="clear"/>
          <w:lang w:val="cs-CZ" w:eastAsia="zh-CN" w:bidi="ar-SA"/>
        </w:rPr>
      </w:r>
    </w:p>
    <w:p>
      <w:pPr>
        <w:pStyle w:val="Nadpis2"/>
        <w:widowControl/>
        <w:numPr>
          <w:ilvl w:val="0"/>
          <w:numId w:val="0"/>
        </w:numPr>
        <w:tabs>
          <w:tab w:val="clear" w:pos="708"/>
          <w:tab w:val="left" w:pos="3420" w:leader="none"/>
          <w:tab w:val="left" w:pos="7371" w:leader="none"/>
        </w:tabs>
        <w:suppressAutoHyphens w:val="true"/>
        <w:bidi w:val="0"/>
        <w:spacing w:lineRule="atLeast" w:line="11" w:before="240" w:after="60"/>
        <w:ind w:left="567" w:hanging="0"/>
        <w:jc w:val="both"/>
        <w:rPr>
          <w:rFonts w:ascii="Arial" w:hAnsi="Arial" w:eastAsia="Times New Roman" w:cs="Arial"/>
          <w:b/>
          <w:b/>
          <w:bCs w:val="false"/>
          <w:i w:val="false"/>
          <w:i w:val="false"/>
          <w:iCs w:val="false"/>
          <w:caps w:val="false"/>
          <w:smallCaps w:val="false"/>
          <w:color w:val="auto"/>
          <w:spacing w:val="0"/>
          <w:kern w:val="0"/>
          <w:sz w:val="24"/>
          <w:szCs w:val="24"/>
          <w:shd w:fill="auto" w:val="clear"/>
          <w:lang w:val="cs-CZ" w:eastAsia="ar-SA" w:bidi="ar-SA"/>
        </w:rPr>
      </w:pPr>
      <w:bookmarkStart w:id="21" w:name="__RefHeading___Toc1053_3639278731"/>
      <w:bookmarkEnd w:id="21"/>
      <w:r>
        <w:rPr>
          <w:rFonts w:eastAsia="Times New Roman" w:cs="Arial"/>
          <w:b/>
          <w:bCs w:val="false"/>
          <w:i w:val="false"/>
          <w:iCs w:val="false"/>
          <w:caps w:val="false"/>
          <w:smallCaps w:val="false"/>
          <w:color w:val="000000"/>
          <w:spacing w:val="0"/>
          <w:kern w:val="0"/>
          <w:sz w:val="24"/>
          <w:szCs w:val="24"/>
          <w:shd w:fill="auto" w:val="clear"/>
          <w:lang w:val="cs-CZ" w:eastAsia="ar-SA" w:bidi="ar-SA"/>
        </w:rPr>
        <w:t>Zařazení KD</w:t>
      </w:r>
    </w:p>
    <w:p>
      <w:pPr>
        <w:pStyle w:val="Normal"/>
        <w:widowControl/>
        <w:numPr>
          <w:ilvl w:val="0"/>
          <w:numId w:val="0"/>
        </w:numPr>
        <w:tabs>
          <w:tab w:val="clear" w:pos="708"/>
          <w:tab w:val="left" w:pos="3420" w:leader="none"/>
          <w:tab w:val="left" w:pos="7371" w:leader="none"/>
        </w:tabs>
        <w:suppressAutoHyphens w:val="true"/>
        <w:bidi w:val="0"/>
        <w:spacing w:lineRule="atLeast" w:line="11" w:before="240" w:after="60"/>
        <w:ind w:left="567" w:hanging="0"/>
        <w:jc w:val="both"/>
        <w:rPr>
          <w:rFonts w:ascii="Arial" w:hAnsi="Arial" w:eastAsia="Times New Roman" w:cs="Times New Roman"/>
          <w:b w:val="false"/>
          <w:b w:val="false"/>
          <w:bCs w:val="false"/>
          <w:i w:val="false"/>
          <w:i w:val="false"/>
          <w:iCs w:val="false"/>
          <w:color w:val="000000"/>
          <w:kern w:val="0"/>
          <w:sz w:val="24"/>
          <w:szCs w:val="24"/>
          <w:highlight w:val="none"/>
          <w:shd w:fill="auto" w:val="clear"/>
          <w:lang w:val="cs-CZ" w:eastAsia="zh-CN" w:bidi="ar-SA"/>
        </w:rPr>
      </w:pPr>
      <w:r>
        <w:rPr>
          <w:rFonts w:eastAsia="Times New Roman" w:cs="Times New Roman"/>
          <w:b w:val="false"/>
          <w:bCs w:val="false"/>
          <w:i w:val="false"/>
          <w:iCs w:val="false"/>
          <w:color w:val="000000"/>
          <w:kern w:val="0"/>
          <w:sz w:val="24"/>
          <w:szCs w:val="24"/>
          <w:shd w:fill="auto" w:val="clear"/>
          <w:lang w:val="cs-CZ" w:eastAsia="zh-CN" w:bidi="ar-SA"/>
        </w:rPr>
      </w:r>
    </w:p>
    <w:p>
      <w:pPr>
        <w:pStyle w:val="Tlotextu"/>
        <w:widowControl/>
        <w:numPr>
          <w:ilvl w:val="0"/>
          <w:numId w:val="0"/>
        </w:numPr>
        <w:tabs>
          <w:tab w:val="clear" w:pos="708"/>
          <w:tab w:val="left" w:pos="3420" w:leader="none"/>
          <w:tab w:val="left" w:pos="7371" w:leader="none"/>
        </w:tabs>
        <w:suppressAutoHyphens w:val="true"/>
        <w:bidi w:val="0"/>
        <w:spacing w:lineRule="auto" w:line="276" w:before="0" w:after="280"/>
        <w:ind w:left="0" w:right="0" w:firstLine="850"/>
        <w:jc w:val="both"/>
        <w:rPr>
          <w:rFonts w:ascii="Arial" w:hAnsi="Arial" w:eastAsia="Times New Roman" w:cs="Times New Roman"/>
          <w:b w:val="false"/>
          <w:b w:val="false"/>
          <w:bCs w:val="false"/>
          <w:i w:val="false"/>
          <w:i w:val="false"/>
          <w:iCs w:val="false"/>
          <w:color w:val="000000"/>
          <w:kern w:val="0"/>
          <w:sz w:val="24"/>
          <w:szCs w:val="24"/>
          <w:shd w:fill="auto" w:val="clear"/>
          <w:lang w:val="cs-CZ" w:eastAsia="zh-CN" w:bidi="ar-SA"/>
        </w:rPr>
      </w:pPr>
      <w:r>
        <w:rPr>
          <w:rFonts w:eastAsia="Times New Roman" w:cs="Times New Roman"/>
          <w:b w:val="false"/>
          <w:bCs w:val="false"/>
          <w:i w:val="false"/>
          <w:iCs w:val="false"/>
          <w:caps w:val="false"/>
          <w:smallCaps w:val="false"/>
          <w:color w:val="000000"/>
          <w:spacing w:val="0"/>
          <w:kern w:val="0"/>
          <w:sz w:val="24"/>
          <w:szCs w:val="24"/>
          <w:shd w:fill="auto" w:val="clear"/>
          <w:lang w:val="cs-CZ" w:eastAsia="zh-CN" w:bidi="ar-SA"/>
        </w:rPr>
        <w:t>Dle ČSN 33 2420 ed.2 se tento kulturní dům s maximálním počtem 347 pobývajících osob v sále, dle informace stavebních projektantů a technika PBŘ (viz projekt), řadí do kategorie K3 (rozmezí 101 – 400 sedadel). V rámci doplnění interiéru malého sálu m.č. 216 bude v malém sále 52 míst k sezení (dle návrhu interiéru). Celkem s velkým sálem to je dohromady 399 sedadel se zařazením do kategorie K3.</w:t>
      </w:r>
      <w:r>
        <w:br w:type="page"/>
      </w:r>
    </w:p>
    <w:p>
      <w:pPr>
        <w:pStyle w:val="Nadpis1"/>
        <w:numPr>
          <w:ilvl w:val="0"/>
          <w:numId w:val="0"/>
        </w:numPr>
        <w:spacing w:before="0" w:after="60"/>
        <w:ind w:left="567" w:hanging="0"/>
        <w:rPr>
          <w:highlight w:val="none"/>
          <w:shd w:fill="auto" w:val="clear"/>
        </w:rPr>
      </w:pPr>
      <w:bookmarkStart w:id="22" w:name="__RefHeading___Toc4374_3834208679"/>
      <w:bookmarkStart w:id="23" w:name="_Toc76713239"/>
      <w:bookmarkEnd w:id="22"/>
      <w:bookmarkEnd w:id="23"/>
      <w:r>
        <w:rPr>
          <w:rFonts w:cs="Arial"/>
          <w:szCs w:val="40"/>
          <w:shd w:fill="auto" w:val="clear"/>
        </w:rPr>
        <w:t>Elektrická instalace</w:t>
      </w:r>
    </w:p>
    <w:p>
      <w:pPr>
        <w:pStyle w:val="Nadpis2"/>
        <w:spacing w:before="240" w:after="60"/>
        <w:ind w:left="567" w:hanging="0"/>
        <w:rPr>
          <w:highlight w:val="none"/>
          <w:shd w:fill="auto" w:val="clear"/>
        </w:rPr>
      </w:pPr>
      <w:r>
        <w:rPr>
          <w:shd w:fill="auto" w:val="clear"/>
        </w:rPr>
      </w:r>
    </w:p>
    <w:p>
      <w:pPr>
        <w:pStyle w:val="Nadpis2"/>
        <w:spacing w:before="240" w:after="60"/>
        <w:ind w:left="567" w:hanging="0"/>
        <w:rPr>
          <w:rFonts w:ascii="Arial" w:hAnsi="Arial" w:eastAsia="Times New Roman" w:cs="Arial"/>
          <w:b/>
          <w:b/>
          <w:bCs w:val="false"/>
          <w:i w:val="false"/>
          <w:i w:val="false"/>
          <w:iCs w:val="false"/>
          <w:caps w:val="false"/>
          <w:smallCaps w:val="false"/>
          <w:color w:val="auto"/>
          <w:spacing w:val="0"/>
          <w:kern w:val="0"/>
          <w:sz w:val="24"/>
          <w:szCs w:val="24"/>
          <w:shd w:fill="auto" w:val="clear"/>
          <w:lang w:val="cs-CZ" w:eastAsia="ar-SA" w:bidi="ar-SA"/>
        </w:rPr>
      </w:pPr>
      <w:bookmarkStart w:id="24" w:name="__RefHeading___Toc4380_3834208679"/>
      <w:bookmarkEnd w:id="24"/>
      <w:r>
        <w:rPr>
          <w:rFonts w:eastAsia="Times New Roman" w:cs="Arial"/>
          <w:b/>
          <w:bCs w:val="false"/>
          <w:i w:val="false"/>
          <w:iCs w:val="false"/>
          <w:caps w:val="false"/>
          <w:smallCaps w:val="false"/>
          <w:color w:val="000000"/>
          <w:spacing w:val="0"/>
          <w:kern w:val="0"/>
          <w:sz w:val="24"/>
          <w:szCs w:val="24"/>
          <w:shd w:fill="auto" w:val="clear"/>
          <w:lang w:val="cs-CZ" w:eastAsia="ar-SA" w:bidi="ar-SA"/>
        </w:rPr>
        <w:t>Doplnění p</w:t>
      </w:r>
      <w:bookmarkStart w:id="25" w:name="_Toc76713242"/>
      <w:r>
        <w:rPr>
          <w:rFonts w:eastAsia="Times New Roman" w:cs="Arial"/>
          <w:b/>
          <w:bCs w:val="false"/>
          <w:i w:val="false"/>
          <w:iCs w:val="false"/>
          <w:caps w:val="false"/>
          <w:smallCaps w:val="false"/>
          <w:color w:val="000000"/>
          <w:spacing w:val="0"/>
          <w:kern w:val="0"/>
          <w:sz w:val="24"/>
          <w:szCs w:val="24"/>
          <w:shd w:fill="auto" w:val="clear"/>
          <w:lang w:val="cs-CZ" w:eastAsia="ar-SA" w:bidi="ar-SA"/>
        </w:rPr>
        <w:t>odružného rozvaděče</w:t>
      </w:r>
      <w:bookmarkEnd w:id="25"/>
      <w:r>
        <w:rPr>
          <w:rFonts w:eastAsia="Times New Roman" w:cs="Arial"/>
          <w:b/>
          <w:bCs w:val="false"/>
          <w:i w:val="false"/>
          <w:iCs w:val="false"/>
          <w:caps w:val="false"/>
          <w:smallCaps w:val="false"/>
          <w:color w:val="000000"/>
          <w:spacing w:val="0"/>
          <w:kern w:val="0"/>
          <w:sz w:val="24"/>
          <w:szCs w:val="24"/>
          <w:shd w:fill="auto" w:val="clear"/>
          <w:lang w:val="cs-CZ" w:eastAsia="ar-SA" w:bidi="ar-SA"/>
        </w:rPr>
        <w:t xml:space="preserve"> </w:t>
      </w:r>
    </w:p>
    <w:p>
      <w:pPr>
        <w:pStyle w:val="Normal"/>
        <w:spacing w:before="240" w:after="60"/>
        <w:ind w:left="567" w:hanging="0"/>
        <w:rPr>
          <w:rFonts w:ascii="Arial" w:hAnsi="Arial" w:eastAsia="Times New Roman" w:cs="Arial"/>
          <w:b/>
          <w:b/>
          <w:bCs w:val="false"/>
          <w:i w:val="false"/>
          <w:i w:val="false"/>
          <w:iCs w:val="false"/>
          <w:caps w:val="false"/>
          <w:smallCaps w:val="false"/>
          <w:color w:val="auto"/>
          <w:spacing w:val="0"/>
          <w:kern w:val="0"/>
          <w:sz w:val="24"/>
          <w:szCs w:val="24"/>
          <w:highlight w:val="none"/>
          <w:shd w:fill="auto" w:val="clear"/>
          <w:lang w:val="cs-CZ" w:eastAsia="ar-SA" w:bidi="ar-SA"/>
        </w:rPr>
      </w:pPr>
      <w:r>
        <w:rPr>
          <w:rFonts w:eastAsia="Times New Roman" w:cs="Arial"/>
          <w:b/>
          <w:bCs w:val="false"/>
          <w:i w:val="false"/>
          <w:iCs w:val="false"/>
          <w:caps w:val="false"/>
          <w:smallCaps w:val="false"/>
          <w:color w:val="000000"/>
          <w:spacing w:val="0"/>
          <w:kern w:val="0"/>
          <w:sz w:val="24"/>
          <w:szCs w:val="24"/>
          <w:shd w:fill="auto" w:val="clear"/>
          <w:lang w:val="cs-CZ" w:eastAsia="ar-SA" w:bidi="ar-SA"/>
        </w:rPr>
      </w:r>
    </w:p>
    <w:p>
      <w:pPr>
        <w:pStyle w:val="Tlotextu"/>
        <w:widowControl/>
        <w:suppressAutoHyphens w:val="true"/>
        <w:bidi w:val="0"/>
        <w:spacing w:before="0" w:after="280"/>
        <w:ind w:left="0" w:right="0" w:firstLine="850"/>
        <w:jc w:val="both"/>
        <w:rPr>
          <w:rFonts w:ascii="Arial" w:hAnsi="Arial" w:eastAsia="Times New Roman" w:cs="Times New Roman"/>
          <w:b w:val="false"/>
          <w:b w:val="false"/>
          <w:bCs w:val="false"/>
          <w:i w:val="false"/>
          <w:i w:val="false"/>
          <w:iCs w:val="false"/>
          <w:color w:val="000000"/>
          <w:kern w:val="0"/>
          <w:sz w:val="24"/>
          <w:szCs w:val="24"/>
          <w:shd w:fill="auto" w:val="clear"/>
          <w:lang w:val="cs-CZ" w:eastAsia="zh-CN" w:bidi="ar-SA"/>
        </w:rPr>
      </w:pPr>
      <w:r>
        <w:rPr>
          <w:rFonts w:eastAsia="Times New Roman" w:cs="Times New Roman"/>
          <w:b w:val="false"/>
          <w:bCs w:val="false"/>
          <w:i w:val="false"/>
          <w:iCs w:val="false"/>
          <w:color w:val="000000"/>
          <w:kern w:val="0"/>
          <w:sz w:val="24"/>
          <w:szCs w:val="24"/>
          <w:shd w:fill="auto" w:val="clear"/>
          <w:lang w:val="cs-CZ" w:eastAsia="zh-CN" w:bidi="ar-SA"/>
        </w:rPr>
        <w:t>V rámci obnovy interiéru m.č. 216 dojde k doplnění nového rozvaděče na chodbu před malý sál.</w:t>
      </w:r>
    </w:p>
    <w:p>
      <w:pPr>
        <w:pStyle w:val="Tlotextu"/>
        <w:widowControl/>
        <w:suppressAutoHyphens w:val="true"/>
        <w:bidi w:val="0"/>
        <w:spacing w:lineRule="atLeast" w:line="220" w:before="0" w:after="280"/>
        <w:ind w:left="1644" w:right="0" w:hanging="794"/>
        <w:jc w:val="both"/>
        <w:rPr>
          <w:highlight w:val="none"/>
          <w:shd w:fill="auto" w:val="clear"/>
        </w:rPr>
      </w:pPr>
      <w:r>
        <w:rPr>
          <w:rFonts w:eastAsia="Times New Roman" w:cs="Times New Roman"/>
          <w:b w:val="false"/>
          <w:bCs w:val="false"/>
          <w:i w:val="false"/>
          <w:iCs w:val="false"/>
          <w:color w:val="000000"/>
          <w:sz w:val="24"/>
          <w:szCs w:val="24"/>
          <w:shd w:fill="auto" w:val="clear"/>
          <w:lang w:val="cs-CZ" w:eastAsia="zh-CN" w:bidi="ar-SA"/>
        </w:rPr>
        <w:t>RS</w:t>
      </w:r>
      <w:r>
        <w:rPr>
          <w:rFonts w:eastAsia="Times New Roman" w:cs="Times New Roman"/>
          <w:b w:val="false"/>
          <w:bCs w:val="false"/>
          <w:i w:val="false"/>
          <w:iCs w:val="false"/>
          <w:color w:val="000000"/>
          <w:kern w:val="0"/>
          <w:sz w:val="24"/>
          <w:szCs w:val="24"/>
          <w:shd w:fill="auto" w:val="clear"/>
          <w:lang w:val="cs-CZ" w:eastAsia="zh-CN" w:bidi="ar-SA"/>
        </w:rPr>
        <w:t>22</w:t>
      </w:r>
      <w:r>
        <w:rPr>
          <w:rFonts w:eastAsia="Times New Roman" w:cs="Times New Roman"/>
          <w:b w:val="false"/>
          <w:bCs w:val="false"/>
          <w:i w:val="false"/>
          <w:iCs w:val="false"/>
          <w:color w:val="000000"/>
          <w:sz w:val="24"/>
          <w:szCs w:val="24"/>
          <w:shd w:fill="auto" w:val="clear"/>
          <w:lang w:val="cs-CZ" w:eastAsia="zh-CN" w:bidi="ar-SA"/>
        </w:rPr>
        <w:t xml:space="preserve"> – Rozvaděč podružný v m.č. 218</w:t>
      </w:r>
    </w:p>
    <w:p>
      <w:pPr>
        <w:pStyle w:val="Tlotextu"/>
        <w:spacing w:before="0" w:after="280"/>
        <w:ind w:firstLine="902"/>
        <w:jc w:val="both"/>
        <w:rPr>
          <w:rFonts w:cs="Arial"/>
          <w:highlight w:val="none"/>
          <w:shd w:fill="auto" w:val="clear"/>
        </w:rPr>
      </w:pPr>
      <w:r>
        <w:rPr>
          <w:rFonts w:cs="Arial"/>
          <w:shd w:fill="auto" w:val="clear"/>
        </w:rPr>
      </w:r>
    </w:p>
    <w:p>
      <w:pPr>
        <w:pStyle w:val="Nadpis2"/>
        <w:spacing w:before="240" w:after="60"/>
        <w:ind w:left="567" w:hanging="0"/>
        <w:rPr>
          <w:rFonts w:ascii="Arial" w:hAnsi="Arial" w:eastAsia="Times New Roman" w:cs="Arial"/>
          <w:b/>
          <w:b/>
          <w:bCs w:val="false"/>
          <w:i w:val="false"/>
          <w:i w:val="false"/>
          <w:iCs w:val="false"/>
          <w:caps w:val="false"/>
          <w:smallCaps w:val="false"/>
          <w:color w:val="auto"/>
          <w:spacing w:val="0"/>
          <w:kern w:val="0"/>
          <w:sz w:val="24"/>
          <w:szCs w:val="24"/>
          <w:shd w:fill="auto" w:val="clear"/>
          <w:lang w:val="cs-CZ" w:eastAsia="ar-SA" w:bidi="ar-SA"/>
        </w:rPr>
      </w:pPr>
      <w:bookmarkStart w:id="26" w:name="__RefHeading___Toc4382_3834208679"/>
      <w:bookmarkStart w:id="27" w:name="_Toc76713243"/>
      <w:bookmarkEnd w:id="26"/>
      <w:r>
        <w:rPr>
          <w:rFonts w:eastAsia="Times New Roman" w:cs="Arial"/>
          <w:b/>
          <w:bCs w:val="false"/>
          <w:i w:val="false"/>
          <w:iCs w:val="false"/>
          <w:caps w:val="false"/>
          <w:smallCaps w:val="false"/>
          <w:color w:val="000000"/>
          <w:spacing w:val="0"/>
          <w:kern w:val="0"/>
          <w:sz w:val="24"/>
          <w:szCs w:val="24"/>
          <w:shd w:fill="auto" w:val="clear"/>
          <w:lang w:val="cs-CZ" w:eastAsia="ar-SA" w:bidi="ar-SA"/>
        </w:rPr>
        <w:t>I</w:t>
      </w:r>
      <w:bookmarkEnd w:id="27"/>
      <w:r>
        <w:rPr>
          <w:rFonts w:eastAsia="Times New Roman" w:cs="Arial"/>
          <w:b/>
          <w:bCs w:val="false"/>
          <w:i w:val="false"/>
          <w:iCs w:val="false"/>
          <w:caps w:val="false"/>
          <w:smallCaps w:val="false"/>
          <w:color w:val="000000"/>
          <w:spacing w:val="0"/>
          <w:kern w:val="0"/>
          <w:sz w:val="24"/>
          <w:szCs w:val="24"/>
          <w:shd w:fill="auto" w:val="clear"/>
          <w:lang w:val="cs-CZ" w:eastAsia="ar-SA" w:bidi="ar-SA"/>
        </w:rPr>
        <w:t>nstalace v malém sále m.č. 216-217</w:t>
      </w:r>
    </w:p>
    <w:p>
      <w:pPr>
        <w:pStyle w:val="Tlotextu"/>
        <w:widowControl/>
        <w:suppressAutoHyphens w:val="true"/>
        <w:bidi w:val="0"/>
        <w:spacing w:before="0" w:after="280"/>
        <w:ind w:left="0" w:right="0" w:firstLine="850"/>
        <w:jc w:val="both"/>
        <w:rPr>
          <w:highlight w:val="none"/>
          <w:shd w:fill="auto" w:val="clear"/>
        </w:rPr>
      </w:pPr>
      <w:r>
        <w:rPr>
          <w:shd w:fill="auto" w:val="clear"/>
        </w:rPr>
      </w:r>
    </w:p>
    <w:p>
      <w:pPr>
        <w:pStyle w:val="Tlotextu"/>
        <w:widowControl/>
        <w:suppressAutoHyphens w:val="true"/>
        <w:bidi w:val="0"/>
        <w:spacing w:before="0" w:after="280"/>
        <w:ind w:left="0" w:right="0" w:firstLine="850"/>
        <w:jc w:val="both"/>
        <w:rPr>
          <w:highlight w:val="none"/>
          <w:shd w:fill="auto" w:val="clear"/>
        </w:rPr>
      </w:pPr>
      <w:r>
        <w:rPr>
          <w:rFonts w:eastAsia="Times New Roman" w:cs="Times New Roman"/>
          <w:b w:val="false"/>
          <w:bCs w:val="false"/>
          <w:i w:val="false"/>
          <w:iCs w:val="false"/>
          <w:color w:val="000000"/>
          <w:sz w:val="24"/>
          <w:szCs w:val="24"/>
          <w:shd w:fill="auto" w:val="clear"/>
          <w:lang w:val="cs-CZ" w:eastAsia="zh-CN" w:bidi="ar-SA"/>
        </w:rPr>
        <w:t>V rámci obnovy interiéru v multifunkčním m</w:t>
      </w:r>
      <w:r>
        <w:rPr>
          <w:rFonts w:eastAsia="Times New Roman" w:cs="Times New Roman"/>
          <w:b w:val="false"/>
          <w:bCs w:val="false"/>
          <w:i w:val="false"/>
          <w:iCs w:val="false"/>
          <w:color w:val="000000"/>
          <w:kern w:val="0"/>
          <w:sz w:val="24"/>
          <w:szCs w:val="24"/>
          <w:shd w:fill="auto" w:val="clear"/>
          <w:lang w:val="cs-CZ" w:eastAsia="zh-CN" w:bidi="ar-SA"/>
        </w:rPr>
        <w:t>a</w:t>
      </w:r>
      <w:r>
        <w:rPr>
          <w:rFonts w:eastAsia="Times New Roman" w:cs="Times New Roman"/>
          <w:b w:val="false"/>
          <w:bCs w:val="false"/>
          <w:i w:val="false"/>
          <w:iCs w:val="false"/>
          <w:color w:val="000000"/>
          <w:sz w:val="24"/>
          <w:szCs w:val="24"/>
          <w:shd w:fill="auto" w:val="clear"/>
          <w:lang w:val="cs-CZ" w:eastAsia="zh-CN" w:bidi="ar-SA"/>
        </w:rPr>
        <w:t>lém s</w:t>
      </w:r>
      <w:r>
        <w:rPr>
          <w:rFonts w:eastAsia="Times New Roman" w:cs="Times New Roman"/>
          <w:b w:val="false"/>
          <w:bCs w:val="false"/>
          <w:i w:val="false"/>
          <w:iCs w:val="false"/>
          <w:color w:val="000000"/>
          <w:kern w:val="0"/>
          <w:sz w:val="24"/>
          <w:szCs w:val="24"/>
          <w:shd w:fill="auto" w:val="clear"/>
          <w:lang w:val="cs-CZ" w:eastAsia="zh-CN" w:bidi="ar-SA"/>
        </w:rPr>
        <w:t>á</w:t>
      </w:r>
      <w:r>
        <w:rPr>
          <w:rFonts w:eastAsia="Times New Roman" w:cs="Times New Roman"/>
          <w:b w:val="false"/>
          <w:bCs w:val="false"/>
          <w:i w:val="false"/>
          <w:iCs w:val="false"/>
          <w:color w:val="000000"/>
          <w:sz w:val="24"/>
          <w:szCs w:val="24"/>
          <w:shd w:fill="auto" w:val="clear"/>
          <w:lang w:val="cs-CZ" w:eastAsia="zh-CN" w:bidi="ar-SA"/>
        </w:rPr>
        <w:t>lku dochází také k obnově elektrické instalace. Na stropě v sále bude umístěna nová plošná osvětlovací soustava s plynulým řízení osvětlenosti ve třech okruzích, pomocí třech regulátorů DALI u vstupu do místnosti. Čtvrtý regulátor bude ovládat plošné osvětlení pódia. Nová osvětlovací soustava s regulací bude také v m.č. 217 (zázemí sálu).</w:t>
      </w:r>
    </w:p>
    <w:p>
      <w:pPr>
        <w:pStyle w:val="Tlotextu"/>
        <w:widowControl/>
        <w:suppressAutoHyphens w:val="true"/>
        <w:bidi w:val="0"/>
        <w:spacing w:before="0" w:after="280"/>
        <w:ind w:left="0" w:right="0" w:firstLine="850"/>
        <w:jc w:val="both"/>
        <w:rPr>
          <w:highlight w:val="none"/>
          <w:shd w:fill="auto" w:val="clear"/>
        </w:rPr>
      </w:pPr>
      <w:r>
        <w:rPr>
          <w:rFonts w:eastAsia="Times New Roman" w:cs="Times New Roman"/>
          <w:b w:val="false"/>
          <w:bCs w:val="false"/>
          <w:i w:val="false"/>
          <w:iCs w:val="false"/>
          <w:color w:val="000000"/>
          <w:sz w:val="24"/>
          <w:szCs w:val="24"/>
          <w:shd w:fill="auto" w:val="clear"/>
          <w:lang w:val="cs-CZ" w:eastAsia="zh-CN" w:bidi="ar-SA"/>
        </w:rPr>
        <w:t>Na stropě, těsně za vestavěnými plošnými svítidly, bude umístěna osvětlovací rampa pro 9ks LED scénických svítidel, které bude možné ovládat pouze z pultu scénického osvětlení  (viz půdorysný výkres). V rámci řízení osvětlení z pultu scénického osvětlení bude možné řídit také plošné osvětlení sálu a pódia.</w:t>
      </w:r>
    </w:p>
    <w:p>
      <w:pPr>
        <w:pStyle w:val="Tlotextu"/>
        <w:widowControl/>
        <w:suppressAutoHyphens w:val="true"/>
        <w:bidi w:val="0"/>
        <w:spacing w:before="0" w:after="280"/>
        <w:ind w:left="0" w:right="0" w:firstLine="850"/>
        <w:jc w:val="both"/>
        <w:rPr>
          <w:highlight w:val="none"/>
          <w:shd w:fill="auto" w:val="clear"/>
        </w:rPr>
      </w:pPr>
      <w:r>
        <w:rPr>
          <w:rFonts w:eastAsia="Times New Roman" w:cs="Times New Roman"/>
          <w:b w:val="false"/>
          <w:bCs w:val="false"/>
          <w:i w:val="false"/>
          <w:iCs w:val="false"/>
          <w:color w:val="000000"/>
          <w:sz w:val="24"/>
          <w:szCs w:val="24"/>
          <w:shd w:fill="auto" w:val="clear"/>
          <w:lang w:val="cs-CZ" w:eastAsia="zh-CN" w:bidi="ar-SA"/>
        </w:rPr>
        <w:t>Zásuvky v sále, na pódiu a v zázemí sálu budou umístěny standardně ~0,3m nad zemí a ovládací spínače ~1,3m nad zemí pokud není ve výkrese uvedeno jinak. Zásuvky pro scénické osvětlení na stropě u osvětlovací rampy.</w:t>
      </w:r>
    </w:p>
    <w:p>
      <w:pPr>
        <w:pStyle w:val="Tlotextu"/>
        <w:widowControl/>
        <w:suppressAutoHyphens w:val="true"/>
        <w:bidi w:val="0"/>
        <w:spacing w:before="0" w:after="280"/>
        <w:ind w:left="0" w:right="0" w:firstLine="850"/>
        <w:jc w:val="both"/>
        <w:rPr>
          <w:highlight w:val="none"/>
          <w:shd w:fill="auto" w:val="clear"/>
        </w:rPr>
      </w:pPr>
      <w:r>
        <w:rPr>
          <w:rFonts w:eastAsia="Times New Roman" w:cs="Times New Roman"/>
          <w:b w:val="false"/>
          <w:bCs w:val="false"/>
          <w:i w:val="false"/>
          <w:iCs w:val="false"/>
          <w:color w:val="000000"/>
          <w:sz w:val="24"/>
          <w:szCs w:val="24"/>
          <w:shd w:fill="auto" w:val="clear"/>
          <w:lang w:val="cs-CZ" w:eastAsia="zh-CN" w:bidi="ar-SA"/>
        </w:rPr>
        <w:t xml:space="preserve">Nouzové osvětlení je realizované vybranými svítidly s ACU na 3h a nad dveřmi jsou svítidla s ACU na 3h a s piktogramem ve směru úniku.  </w:t>
      </w:r>
    </w:p>
    <w:p>
      <w:pPr>
        <w:pStyle w:val="Tlotextu"/>
        <w:widowControl/>
        <w:suppressAutoHyphens w:val="true"/>
        <w:bidi w:val="0"/>
        <w:spacing w:before="0" w:after="280"/>
        <w:ind w:left="0" w:right="0" w:firstLine="850"/>
        <w:jc w:val="both"/>
        <w:rPr>
          <w:highlight w:val="none"/>
          <w:shd w:fill="auto" w:val="clear"/>
        </w:rPr>
      </w:pPr>
      <w:r>
        <w:rPr>
          <w:rFonts w:eastAsia="Times New Roman" w:cs="Times New Roman"/>
          <w:b w:val="false"/>
          <w:bCs w:val="false"/>
          <w:i w:val="false"/>
          <w:iCs w:val="false"/>
          <w:color w:val="000000"/>
          <w:sz w:val="24"/>
          <w:szCs w:val="24"/>
          <w:shd w:fill="auto" w:val="clear"/>
          <w:lang w:val="cs-CZ" w:eastAsia="zh-CN" w:bidi="ar-SA"/>
        </w:rPr>
        <w:t>Napojení AV technologie je zřejmé ze situačního rozvaděčového sch</w:t>
      </w:r>
      <w:r>
        <w:rPr>
          <w:rFonts w:eastAsia="Times New Roman" w:cs="Times New Roman"/>
          <w:b w:val="false"/>
          <w:bCs w:val="false"/>
          <w:i w:val="false"/>
          <w:iCs w:val="false"/>
          <w:color w:val="000000"/>
          <w:kern w:val="0"/>
          <w:sz w:val="24"/>
          <w:szCs w:val="24"/>
          <w:shd w:fill="auto" w:val="clear"/>
          <w:lang w:val="cs-CZ" w:eastAsia="zh-CN" w:bidi="ar-SA"/>
        </w:rPr>
        <w:t>é</w:t>
      </w:r>
      <w:r>
        <w:rPr>
          <w:rFonts w:eastAsia="Times New Roman" w:cs="Times New Roman"/>
          <w:b w:val="false"/>
          <w:bCs w:val="false"/>
          <w:i w:val="false"/>
          <w:iCs w:val="false"/>
          <w:color w:val="000000"/>
          <w:sz w:val="24"/>
          <w:szCs w:val="24"/>
          <w:shd w:fill="auto" w:val="clear"/>
          <w:lang w:val="cs-CZ" w:eastAsia="zh-CN" w:bidi="ar-SA"/>
        </w:rPr>
        <w:t>ma. Umístění zásuvek pro připojení AV technologie pultu řízení, je nutné kooperovat se zásuvkami a pultem pro světelnou technologii a technologií v AV částí projektu. Podobně platí i pro ostatní zásuvky napojení AV technologie.</w:t>
      </w:r>
    </w:p>
    <w:p>
      <w:pPr>
        <w:pStyle w:val="Tlotextu"/>
        <w:widowControl/>
        <w:suppressAutoHyphens w:val="true"/>
        <w:bidi w:val="0"/>
        <w:spacing w:lineRule="atLeast" w:line="220" w:before="0" w:after="220"/>
        <w:ind w:left="0" w:right="0" w:firstLine="850"/>
        <w:jc w:val="both"/>
        <w:rPr>
          <w:highlight w:val="none"/>
          <w:shd w:fill="auto" w:val="clear"/>
        </w:rPr>
      </w:pPr>
      <w:r>
        <w:rPr>
          <w:rFonts w:eastAsia="Times New Roman" w:cs="Times New Roman"/>
          <w:b w:val="false"/>
          <w:bCs w:val="false"/>
          <w:i w:val="false"/>
          <w:iCs w:val="false"/>
          <w:color w:val="000000"/>
          <w:sz w:val="24"/>
          <w:szCs w:val="24"/>
          <w:shd w:fill="auto" w:val="clear"/>
          <w:lang w:val="cs-CZ" w:eastAsia="zh-CN" w:bidi="ar-SA"/>
        </w:rPr>
        <w:t>Kabelové trasy budou vedeny v kabelových žlabech a v koncových trasách, případně v prostorách bez podhledu v trubkách pod omítkou. K rozvodům budou použity kabely v  LSZH prov</w:t>
      </w:r>
      <w:r>
        <w:rPr>
          <w:rFonts w:eastAsia="SimSun;宋体" w:cs="Times New Roman"/>
          <w:b w:val="false"/>
          <w:bCs w:val="false"/>
          <w:i w:val="false"/>
          <w:iCs w:val="false"/>
          <w:color w:val="000000"/>
          <w:sz w:val="22"/>
          <w:szCs w:val="22"/>
          <w:shd w:fill="auto" w:val="clear"/>
          <w:lang w:val="cs-CZ" w:eastAsia="zh-CN" w:bidi="ar-SA"/>
        </w:rPr>
        <w:t>edení (</w:t>
      </w:r>
      <w:r>
        <w:rPr>
          <w:rFonts w:eastAsia="SimSun;宋体" w:cs="Times New Roman"/>
          <w:b w:val="false"/>
          <w:bCs w:val="false"/>
          <w:i w:val="false"/>
          <w:iCs w:val="false"/>
          <w:caps w:val="false"/>
          <w:smallCaps w:val="false"/>
          <w:color w:val="000000"/>
          <w:spacing w:val="0"/>
          <w:sz w:val="22"/>
          <w:szCs w:val="22"/>
          <w:shd w:fill="auto" w:val="clear"/>
          <w:lang w:val="cs-CZ" w:eastAsia="zh-CN" w:bidi="ar-SA"/>
        </w:rPr>
        <w:t xml:space="preserve">Low Smoke Zero Halogen) dle požadavků PBŘ. </w:t>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r>
    </w:p>
    <w:p>
      <w:pPr>
        <w:pStyle w:val="Nadpis2"/>
        <w:widowControl/>
        <w:suppressAutoHyphens w:val="true"/>
        <w:bidi w:val="0"/>
        <w:spacing w:lineRule="atLeast" w:line="220" w:before="240" w:after="60"/>
        <w:ind w:left="567" w:hanging="0"/>
        <w:jc w:val="both"/>
        <w:rPr>
          <w:rFonts w:ascii="Arial" w:hAnsi="Arial" w:eastAsia="Times New Roman" w:cs="Arial"/>
          <w:b/>
          <w:b/>
          <w:bCs w:val="false"/>
          <w:i w:val="false"/>
          <w:i w:val="false"/>
          <w:iCs w:val="false"/>
          <w:caps w:val="false"/>
          <w:smallCaps w:val="false"/>
          <w:color w:val="auto"/>
          <w:spacing w:val="0"/>
          <w:kern w:val="0"/>
          <w:sz w:val="24"/>
          <w:szCs w:val="24"/>
          <w:highlight w:val="none"/>
          <w:shd w:fill="auto" w:val="clear"/>
          <w:lang w:val="cs-CZ" w:eastAsia="ar-SA" w:bidi="ar-SA"/>
        </w:rPr>
      </w:pPr>
      <w:bookmarkStart w:id="28" w:name="__RefHeading___Toc3163_4293104386"/>
      <w:bookmarkStart w:id="29" w:name="_Toc767132432"/>
      <w:bookmarkEnd w:id="28"/>
      <w:r>
        <w:rPr>
          <w:rFonts w:eastAsia="Times New Roman" w:cs="Arial"/>
          <w:b/>
          <w:bCs w:val="false"/>
          <w:i w:val="false"/>
          <w:iCs w:val="false"/>
          <w:caps w:val="false"/>
          <w:smallCaps w:val="false"/>
          <w:color w:val="000000"/>
          <w:spacing w:val="0"/>
          <w:kern w:val="0"/>
          <w:sz w:val="24"/>
          <w:szCs w:val="24"/>
          <w:shd w:fill="auto" w:val="clear"/>
          <w:lang w:val="cs-CZ" w:eastAsia="ar-SA" w:bidi="ar-SA"/>
        </w:rPr>
        <w:t>I</w:t>
      </w:r>
      <w:bookmarkEnd w:id="29"/>
      <w:r>
        <w:rPr>
          <w:rFonts w:eastAsia="Times New Roman" w:cs="Arial"/>
          <w:b/>
          <w:bCs w:val="false"/>
          <w:i w:val="false"/>
          <w:iCs w:val="false"/>
          <w:caps w:val="false"/>
          <w:smallCaps w:val="false"/>
          <w:color w:val="000000"/>
          <w:spacing w:val="0"/>
          <w:kern w:val="0"/>
          <w:sz w:val="24"/>
          <w:szCs w:val="24"/>
          <w:shd w:fill="auto" w:val="clear"/>
          <w:lang w:val="cs-CZ" w:eastAsia="ar-SA" w:bidi="ar-SA"/>
        </w:rPr>
        <w:t>nstalace v malém sále m.č. 220, 222</w:t>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t>V místnostech č. 220 a 222 bude pouze provedena obnova osvětlovací soustavy a doplněny nad dveřmi svítidla s ACU na 3h a s piktogramem ve směru úniku.  Kabeláž napojení svítidel se napojí na stávající kabeláž.</w:t>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t>Zásuvky a v</w:t>
      </w:r>
      <w:r>
        <w:rPr>
          <w:rFonts w:eastAsia="Times New Roman" w:cs="Times New Roman"/>
          <w:b w:val="false"/>
          <w:bCs w:val="false"/>
          <w:i w:val="false"/>
          <w:iCs w:val="false"/>
          <w:color w:val="000000"/>
          <w:kern w:val="0"/>
          <w:sz w:val="24"/>
          <w:szCs w:val="24"/>
          <w:shd w:fill="auto" w:val="clear"/>
          <w:lang w:val="cs-CZ" w:eastAsia="zh-CN" w:bidi="ar-SA"/>
        </w:rPr>
        <w:t>y</w:t>
      </w:r>
      <w:r>
        <w:rPr>
          <w:rFonts w:eastAsia="Times New Roman" w:cs="Times New Roman"/>
          <w:b w:val="false"/>
          <w:bCs w:val="false"/>
          <w:i w:val="false"/>
          <w:iCs w:val="false"/>
          <w:color w:val="000000"/>
          <w:sz w:val="24"/>
          <w:szCs w:val="24"/>
          <w:shd w:fill="auto" w:val="clear"/>
          <w:lang w:val="cs-CZ" w:eastAsia="zh-CN" w:bidi="ar-SA"/>
        </w:rPr>
        <w:t>pínače budou pouze opraveny aby vyhověli elektro-revizi.</w:t>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r>
    </w:p>
    <w:p>
      <w:pPr>
        <w:pStyle w:val="Nadpis2"/>
        <w:widowControl/>
        <w:suppressAutoHyphens w:val="true"/>
        <w:bidi w:val="0"/>
        <w:spacing w:lineRule="atLeast" w:line="220" w:before="240" w:after="60"/>
        <w:ind w:left="567" w:hanging="0"/>
        <w:jc w:val="both"/>
        <w:rPr>
          <w:rFonts w:ascii="Arial" w:hAnsi="Arial" w:eastAsia="Times New Roman" w:cs="Arial"/>
          <w:b/>
          <w:b/>
          <w:bCs w:val="false"/>
          <w:i w:val="false"/>
          <w:i w:val="false"/>
          <w:iCs w:val="false"/>
          <w:caps w:val="false"/>
          <w:smallCaps w:val="false"/>
          <w:color w:val="auto"/>
          <w:spacing w:val="0"/>
          <w:kern w:val="0"/>
          <w:sz w:val="24"/>
          <w:szCs w:val="24"/>
          <w:highlight w:val="none"/>
          <w:shd w:fill="auto" w:val="clear"/>
          <w:lang w:val="cs-CZ" w:eastAsia="ar-SA" w:bidi="ar-SA"/>
        </w:rPr>
      </w:pPr>
      <w:bookmarkStart w:id="30" w:name="__RefHeading___Toc3165_4293104386"/>
      <w:bookmarkEnd w:id="30"/>
      <w:r>
        <w:rPr>
          <w:rFonts w:eastAsia="Times New Roman" w:cs="Arial"/>
          <w:b/>
          <w:bCs w:val="false"/>
          <w:i w:val="false"/>
          <w:iCs w:val="false"/>
          <w:caps w:val="false"/>
          <w:smallCaps w:val="false"/>
          <w:color w:val="000000"/>
          <w:spacing w:val="0"/>
          <w:kern w:val="0"/>
          <w:sz w:val="24"/>
          <w:szCs w:val="24"/>
          <w:shd w:fill="auto" w:val="clear"/>
          <w:lang w:val="cs-CZ" w:eastAsia="ar-SA" w:bidi="ar-SA"/>
        </w:rPr>
        <w:t>Doplnění osvětlení</w:t>
      </w:r>
      <w:bookmarkStart w:id="31" w:name="_Toc7671324321"/>
      <w:r>
        <w:rPr>
          <w:rFonts w:eastAsia="Times New Roman" w:cs="Arial"/>
          <w:b/>
          <w:bCs w:val="false"/>
          <w:i w:val="false"/>
          <w:iCs w:val="false"/>
          <w:caps w:val="false"/>
          <w:smallCaps w:val="false"/>
          <w:color w:val="000000"/>
          <w:spacing w:val="0"/>
          <w:kern w:val="0"/>
          <w:sz w:val="24"/>
          <w:szCs w:val="24"/>
          <w:shd w:fill="auto" w:val="clear"/>
          <w:lang w:val="cs-CZ" w:eastAsia="ar-SA" w:bidi="ar-SA"/>
        </w:rPr>
        <w:t xml:space="preserve"> </w:t>
      </w:r>
      <w:bookmarkEnd w:id="31"/>
      <w:r>
        <w:rPr>
          <w:rFonts w:eastAsia="Times New Roman" w:cs="Arial"/>
          <w:b/>
          <w:bCs w:val="false"/>
          <w:i w:val="false"/>
          <w:iCs w:val="false"/>
          <w:caps w:val="false"/>
          <w:smallCaps w:val="false"/>
          <w:color w:val="000000"/>
          <w:spacing w:val="0"/>
          <w:kern w:val="0"/>
          <w:sz w:val="24"/>
          <w:szCs w:val="24"/>
          <w:shd w:fill="auto" w:val="clear"/>
          <w:lang w:val="cs-CZ" w:eastAsia="ar-SA" w:bidi="ar-SA"/>
        </w:rPr>
        <w:t>minipódia v m.č. 218</w:t>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r>
    </w:p>
    <w:p>
      <w:pPr>
        <w:pStyle w:val="Tlotextu"/>
        <w:widowControl/>
        <w:suppressAutoHyphens w:val="true"/>
        <w:bidi w:val="0"/>
        <w:spacing w:lineRule="atLeast" w:line="220" w:before="0" w:after="220"/>
        <w:ind w:left="0" w:right="0" w:firstLine="850"/>
        <w:jc w:val="both"/>
        <w:rPr>
          <w:rFonts w:ascii="Arial" w:hAnsi="Arial" w:eastAsia="Times New Roman" w:cs="Times New Roman"/>
          <w:b w:val="false"/>
          <w:b w:val="false"/>
          <w:bCs w:val="false"/>
          <w:i w:val="false"/>
          <w:i w:val="false"/>
          <w:iCs w:val="false"/>
          <w:color w:val="auto"/>
          <w:kern w:val="0"/>
          <w:sz w:val="24"/>
          <w:szCs w:val="24"/>
          <w:highlight w:val="none"/>
          <w:shd w:fill="auto" w:val="clear"/>
          <w:lang w:val="cs-CZ" w:eastAsia="zh-CN" w:bidi="ar-SA"/>
        </w:rPr>
      </w:pPr>
      <w:r>
        <w:rPr>
          <w:rFonts w:eastAsia="Times New Roman" w:cs="Times New Roman"/>
          <w:b w:val="false"/>
          <w:bCs w:val="false"/>
          <w:i w:val="false"/>
          <w:iCs w:val="false"/>
          <w:color w:val="000000"/>
          <w:kern w:val="0"/>
          <w:sz w:val="24"/>
          <w:szCs w:val="24"/>
          <w:shd w:fill="auto" w:val="clear"/>
          <w:lang w:val="cs-CZ" w:eastAsia="zh-CN" w:bidi="ar-SA"/>
        </w:rPr>
        <w:t>V m.č. 118 (společenská místnost - kavárna), bude doplněno jednoduché pevně instalované osvětlení minipódia. Tyto svítidla budou umístěna ve dvou řadách po třech, tři nad minipódiem nevýklopné a tří s nastavitelným výklopem ~1,5m (dle situace v podhledu)  před hranou minipódia tak, aby osvětlovali minipódium více ze předu. Těchto 6ks světel bude regulovaných pomocí DALI regulátorů na zdi vedle minipódia. Více viz půdorysné schéma. Svítidla budou připojeny na rezervní vývod jističe č. FA3 10A/B v rozvaděči RS11. Kabeláž bude vedena v podhledu a k ovladačům (vypínačům) pod omítkou nebo v liště.</w:t>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r>
    </w:p>
    <w:p>
      <w:pPr>
        <w:pStyle w:val="Nadpis2"/>
        <w:keepNext w:val="true"/>
        <w:widowControl/>
        <w:numPr>
          <w:ilvl w:val="0"/>
          <w:numId w:val="0"/>
        </w:numPr>
        <w:suppressAutoHyphens w:val="true"/>
        <w:bidi w:val="0"/>
        <w:spacing w:lineRule="auto" w:line="276" w:before="283" w:after="283"/>
        <w:ind w:left="567" w:right="0" w:hanging="0"/>
        <w:jc w:val="both"/>
        <w:rPr>
          <w:rFonts w:ascii="Arial" w:hAnsi="Arial" w:eastAsia="Times New Roman" w:cs="Arial"/>
          <w:b/>
          <w:b/>
          <w:bCs w:val="false"/>
          <w:i w:val="false"/>
          <w:i w:val="false"/>
          <w:iCs w:val="false"/>
          <w:caps w:val="false"/>
          <w:smallCaps w:val="false"/>
          <w:color w:val="auto"/>
          <w:spacing w:val="0"/>
          <w:kern w:val="0"/>
          <w:sz w:val="24"/>
          <w:szCs w:val="24"/>
          <w:highlight w:val="none"/>
          <w:shd w:fill="auto" w:val="clear"/>
          <w:lang w:val="cs-CZ" w:eastAsia="ar-SA" w:bidi="ar-SA"/>
        </w:rPr>
      </w:pPr>
      <w:bookmarkStart w:id="32" w:name="__RefHeading___Toc529_336776154"/>
      <w:bookmarkEnd w:id="32"/>
      <w:r>
        <w:rPr>
          <w:rFonts w:eastAsia="Times New Roman" w:cs="Arial"/>
          <w:b/>
          <w:bCs w:val="false"/>
          <w:i w:val="false"/>
          <w:iCs w:val="false"/>
          <w:caps w:val="false"/>
          <w:smallCaps w:val="false"/>
          <w:color w:val="000000"/>
          <w:spacing w:val="0"/>
          <w:kern w:val="0"/>
          <w:sz w:val="24"/>
          <w:szCs w:val="24"/>
          <w:shd w:fill="auto" w:val="clear"/>
          <w:lang w:val="cs-CZ" w:eastAsia="ar-SA" w:bidi="ar-SA"/>
        </w:rPr>
        <w:t>Požadavky PBŘ</w:t>
      </w:r>
    </w:p>
    <w:p>
      <w:pPr>
        <w:pStyle w:val="Tlotextu"/>
        <w:widowControl/>
        <w:suppressAutoHyphens w:val="true"/>
        <w:bidi w:val="0"/>
        <w:spacing w:lineRule="atLeast" w:line="220" w:before="0" w:after="220"/>
        <w:ind w:left="0" w:right="0" w:firstLine="850"/>
        <w:jc w:val="both"/>
        <w:rPr>
          <w:highlight w:val="none"/>
          <w:shd w:fill="auto" w:val="clear"/>
        </w:rPr>
      </w:pPr>
      <w:r>
        <w:rPr>
          <w:rFonts w:eastAsia="Times New Roman" w:cs="Times New Roman"/>
          <w:b w:val="false"/>
          <w:bCs w:val="false"/>
          <w:i w:val="false"/>
          <w:iCs w:val="false"/>
          <w:color w:val="000000"/>
          <w:kern w:val="0"/>
          <w:sz w:val="24"/>
          <w:szCs w:val="24"/>
          <w:shd w:fill="auto" w:val="clear"/>
          <w:lang w:val="cs-CZ" w:eastAsia="zh-CN" w:bidi="ar-SA"/>
        </w:rPr>
        <w:t>Celá instalace bude provedena plně podle požadavků z PBŘ (zpráva požárně bezpečnostního řešení), zpracované příslušným projektantem požárně bezpečnostního řešení. Při realizaci doporučuji si vyžádat jednu kopii půdorysů a technickou zprávu PBŘ, vzhledem k lepší orientaci na hranice požární úseků v kterých se musí po průchodu kabeláží provést požární ucpávky a v textu je popsané jakým způsobem je, je možné provést a také podmínky.</w:t>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r>
    </w:p>
    <w:p>
      <w:pPr>
        <w:pStyle w:val="Tlotextu"/>
        <w:widowControl/>
        <w:suppressAutoHyphens w:val="true"/>
        <w:bidi w:val="0"/>
        <w:spacing w:lineRule="atLeast" w:line="220" w:before="0" w:after="220"/>
        <w:ind w:left="0" w:right="0" w:firstLine="850"/>
        <w:jc w:val="both"/>
        <w:rPr>
          <w:rFonts w:eastAsia="Times New Roman" w:cs="Times New Roman"/>
          <w:b w:val="false"/>
          <w:b w:val="false"/>
          <w:bCs w:val="false"/>
          <w:i w:val="false"/>
          <w:i w:val="false"/>
          <w:iCs w:val="false"/>
          <w:color w:val="auto"/>
          <w:sz w:val="24"/>
          <w:szCs w:val="24"/>
          <w:highlight w:val="none"/>
          <w:shd w:fill="auto" w:val="clear"/>
          <w:lang w:val="cs-CZ" w:eastAsia="zh-CN" w:bidi="ar-SA"/>
        </w:rPr>
      </w:pPr>
      <w:r>
        <w:rPr>
          <w:rFonts w:eastAsia="Times New Roman" w:cs="Times New Roman"/>
          <w:b w:val="false"/>
          <w:bCs w:val="false"/>
          <w:i w:val="false"/>
          <w:iCs w:val="false"/>
          <w:color w:val="000000"/>
          <w:sz w:val="24"/>
          <w:szCs w:val="24"/>
          <w:shd w:fill="auto" w:val="clear"/>
          <w:lang w:val="cs-CZ" w:eastAsia="zh-CN" w:bidi="ar-SA"/>
        </w:rPr>
      </w:r>
    </w:p>
    <w:p>
      <w:pPr>
        <w:pStyle w:val="Nadpis2"/>
        <w:keepNext w:val="true"/>
        <w:widowControl/>
        <w:suppressAutoHyphens w:val="true"/>
        <w:bidi w:val="0"/>
        <w:spacing w:before="0" w:after="0"/>
        <w:ind w:left="567" w:right="0" w:hanging="0"/>
        <w:jc w:val="left"/>
        <w:rPr>
          <w:rFonts w:ascii="Arial" w:hAnsi="Arial" w:eastAsia="Times New Roman" w:cs="Arial"/>
          <w:b/>
          <w:b/>
          <w:bCs w:val="false"/>
          <w:i w:val="false"/>
          <w:i w:val="false"/>
          <w:iCs w:val="false"/>
          <w:caps w:val="false"/>
          <w:smallCaps w:val="false"/>
          <w:color w:val="auto"/>
          <w:spacing w:val="0"/>
          <w:kern w:val="0"/>
          <w:sz w:val="24"/>
          <w:szCs w:val="24"/>
          <w:highlight w:val="none"/>
          <w:shd w:fill="auto" w:val="clear"/>
          <w:lang w:val="cs-CZ" w:eastAsia="ar-SA" w:bidi="ar-SA"/>
        </w:rPr>
      </w:pPr>
      <w:bookmarkStart w:id="33" w:name="__RefHeading___Toc3167_4293104386"/>
      <w:bookmarkEnd w:id="33"/>
      <w:r>
        <w:rPr>
          <w:rFonts w:eastAsia="Times New Roman" w:cs="Arial"/>
          <w:b/>
          <w:bCs w:val="false"/>
          <w:i w:val="false"/>
          <w:iCs w:val="false"/>
          <w:caps w:val="false"/>
          <w:smallCaps w:val="false"/>
          <w:color w:val="000000"/>
          <w:spacing w:val="0"/>
          <w:kern w:val="0"/>
          <w:sz w:val="24"/>
          <w:szCs w:val="24"/>
          <w:shd w:fill="auto" w:val="clear"/>
          <w:lang w:val="cs-CZ" w:eastAsia="ar-SA" w:bidi="ar-SA"/>
        </w:rPr>
        <w:t>Použité svítidla – tabulka popisu</w:t>
      </w:r>
    </w:p>
    <w:p>
      <w:pPr>
        <w:pStyle w:val="Tlotextu"/>
        <w:widowControl/>
        <w:suppressAutoHyphens w:val="true"/>
        <w:bidi w:val="0"/>
        <w:spacing w:before="0" w:after="280"/>
        <w:ind w:left="0" w:right="0" w:firstLine="902"/>
        <w:jc w:val="both"/>
        <w:rPr>
          <w:rFonts w:eastAsia="Times New Roman" w:cs="Times New Roman"/>
          <w:b w:val="false"/>
          <w:b w:val="false"/>
          <w:bCs w:val="false"/>
          <w:i w:val="false"/>
          <w:i w:val="false"/>
          <w:iCs w:val="false"/>
          <w:color w:val="auto"/>
          <w:kern w:val="2"/>
          <w:sz w:val="24"/>
          <w:szCs w:val="24"/>
          <w:lang w:val="cs-CZ" w:eastAsia="zh-CN" w:bidi="ar-SA"/>
        </w:rPr>
      </w:pPr>
      <w:r>
        <w:rPr>
          <w:rFonts w:eastAsia="Times New Roman" w:cs="Times New Roman"/>
          <w:b w:val="false"/>
          <w:bCs w:val="false"/>
          <w:i w:val="false"/>
          <w:iCs w:val="false"/>
          <w:color w:val="auto"/>
          <w:kern w:val="2"/>
          <w:sz w:val="24"/>
          <w:szCs w:val="24"/>
          <w:lang w:val="cs-CZ" w:eastAsia="zh-CN" w:bidi="ar-SA"/>
        </w:rPr>
      </w:r>
    </w:p>
    <w:p>
      <w:pPr>
        <w:pStyle w:val="Tlotextu"/>
        <w:widowControl/>
        <w:suppressAutoHyphens w:val="true"/>
        <w:bidi w:val="0"/>
        <w:spacing w:before="0" w:after="280"/>
        <w:ind w:left="0" w:right="0" w:firstLine="902"/>
        <w:jc w:val="both"/>
        <w:rPr>
          <w:rFonts w:eastAsia="Times New Roman" w:cs="Times New Roman"/>
          <w:b w:val="false"/>
          <w:b w:val="false"/>
          <w:bCs w:val="false"/>
          <w:i w:val="false"/>
          <w:i w:val="false"/>
          <w:iCs w:val="false"/>
          <w:color w:val="auto"/>
          <w:kern w:val="2"/>
          <w:sz w:val="24"/>
          <w:szCs w:val="24"/>
          <w:lang w:val="cs-CZ" w:eastAsia="zh-CN" w:bidi="ar-SA"/>
        </w:rPr>
      </w:pPr>
      <w:r>
        <w:rPr>
          <w:rFonts w:eastAsia="Times New Roman" w:cs="Times New Roman"/>
          <w:b w:val="false"/>
          <w:bCs w:val="false"/>
          <w:i w:val="false"/>
          <w:iCs w:val="false"/>
          <w:color w:val="auto"/>
          <w:kern w:val="2"/>
          <w:sz w:val="24"/>
          <w:szCs w:val="24"/>
          <w:lang w:val="cs-CZ" w:eastAsia="zh-CN" w:bidi="ar-SA"/>
        </w:rPr>
        <w:t>Níže je uveden tabulkový popis plánovaných svítidel.</w:t>
      </w:r>
    </w:p>
    <w:tbl>
      <w:tblPr>
        <w:tblW w:w="9413" w:type="dxa"/>
        <w:jc w:val="left"/>
        <w:tblInd w:w="55" w:type="dxa"/>
        <w:tblLayout w:type="fixed"/>
        <w:tblCellMar>
          <w:top w:w="55" w:type="dxa"/>
          <w:left w:w="55" w:type="dxa"/>
          <w:bottom w:w="55" w:type="dxa"/>
          <w:right w:w="55" w:type="dxa"/>
        </w:tblCellMar>
      </w:tblPr>
      <w:tblGrid>
        <w:gridCol w:w="1083"/>
        <w:gridCol w:w="1233"/>
        <w:gridCol w:w="3916"/>
        <w:gridCol w:w="3180"/>
      </w:tblGrid>
      <w:tr>
        <w:trPr/>
        <w:tc>
          <w:tcPr>
            <w:tcW w:w="1083" w:type="dxa"/>
            <w:tcBorders>
              <w:top w:val="single" w:sz="4" w:space="0" w:color="000000"/>
              <w:left w:val="single" w:sz="4" w:space="0" w:color="000000"/>
              <w:bottom w:val="single" w:sz="4" w:space="0" w:color="000000"/>
            </w:tcBorders>
          </w:tcPr>
          <w:p>
            <w:pPr>
              <w:pStyle w:val="Normal"/>
              <w:widowControl w:val="false"/>
              <w:spacing w:before="0" w:after="200"/>
              <w:jc w:val="left"/>
              <w:rPr>
                <w:rFonts w:ascii="Calibri" w:hAnsi="Calibri" w:cs="Calibri"/>
                <w:b/>
                <w:b/>
                <w:bCs w:val="false"/>
                <w:i w:val="false"/>
                <w:i w:val="false"/>
                <w:iCs w:val="false"/>
                <w:strike w:val="false"/>
                <w:dstrike w:val="false"/>
                <w:outline w:val="false"/>
                <w:shadow w:val="false"/>
                <w:color w:val="000000"/>
                <w:sz w:val="24"/>
                <w:szCs w:val="24"/>
                <w:u w:val="none"/>
              </w:rPr>
            </w:pPr>
            <w:r>
              <w:rPr>
                <w:rFonts w:cs="Calibri" w:ascii="Calibri" w:hAnsi="Calibri"/>
                <w:b/>
                <w:bCs w:val="false"/>
                <w:i w:val="false"/>
                <w:iCs w:val="false"/>
                <w:strike w:val="false"/>
                <w:dstrike w:val="false"/>
                <w:outline w:val="false"/>
                <w:shadow w:val="false"/>
                <w:color w:val="000000"/>
                <w:sz w:val="24"/>
                <w:szCs w:val="24"/>
                <w:u w:val="none"/>
              </w:rPr>
              <w:t>Označení</w:t>
            </w:r>
          </w:p>
        </w:tc>
        <w:tc>
          <w:tcPr>
            <w:tcW w:w="1233" w:type="dxa"/>
            <w:tcBorders>
              <w:top w:val="single" w:sz="4" w:space="0" w:color="000000"/>
              <w:left w:val="single" w:sz="4" w:space="0" w:color="000000"/>
              <w:bottom w:val="single" w:sz="4" w:space="0" w:color="000000"/>
            </w:tcBorders>
          </w:tcPr>
          <w:p>
            <w:pPr>
              <w:pStyle w:val="Normal"/>
              <w:widowControl w:val="false"/>
              <w:spacing w:before="0" w:after="200"/>
              <w:jc w:val="left"/>
              <w:rPr>
                <w:rFonts w:ascii="Calibri" w:hAnsi="Calibri" w:eastAsia="SimSun;宋体" w:cs="Calibri"/>
                <w:b/>
                <w:b/>
                <w:bCs w:val="false"/>
                <w:i w:val="false"/>
                <w:i w:val="false"/>
                <w:iCs w:val="false"/>
                <w:strike w:val="false"/>
                <w:dstrike w:val="false"/>
                <w:outline w:val="false"/>
                <w:shadow w:val="false"/>
                <w:color w:val="000000"/>
                <w:sz w:val="24"/>
                <w:szCs w:val="24"/>
                <w:u w:val="none"/>
                <w:lang w:val="cs-CZ" w:eastAsia="zh-CN" w:bidi="ar-SA"/>
              </w:rPr>
            </w:pPr>
            <w:r>
              <w:rPr>
                <w:rFonts w:eastAsia="SimSun;宋体" w:cs="Calibri" w:ascii="Calibri" w:hAnsi="Calibri"/>
                <w:b/>
                <w:bCs w:val="false"/>
                <w:i w:val="false"/>
                <w:iCs w:val="false"/>
                <w:strike w:val="false"/>
                <w:dstrike w:val="false"/>
                <w:outline w:val="false"/>
                <w:shadow w:val="false"/>
                <w:color w:val="000000"/>
                <w:sz w:val="24"/>
                <w:szCs w:val="24"/>
                <w:u w:val="none"/>
                <w:lang w:val="cs-CZ" w:eastAsia="zh-CN" w:bidi="ar-SA"/>
              </w:rPr>
              <w:t>Poznámka</w:t>
            </w:r>
          </w:p>
        </w:tc>
        <w:tc>
          <w:tcPr>
            <w:tcW w:w="3916" w:type="dxa"/>
            <w:tcBorders>
              <w:top w:val="single" w:sz="4" w:space="0" w:color="000000"/>
              <w:left w:val="single" w:sz="4" w:space="0" w:color="000000"/>
              <w:bottom w:val="single" w:sz="4" w:space="0" w:color="000000"/>
            </w:tcBorders>
          </w:tcPr>
          <w:p>
            <w:pPr>
              <w:pStyle w:val="Normal"/>
              <w:widowControl w:val="false"/>
              <w:spacing w:before="0" w:after="200"/>
              <w:jc w:val="left"/>
              <w:rPr>
                <w:rFonts w:ascii="Calibri" w:hAnsi="Calibri" w:cs="Calibri"/>
                <w:b/>
                <w:b/>
                <w:bCs w:val="false"/>
                <w:i w:val="false"/>
                <w:i w:val="false"/>
                <w:iCs w:val="false"/>
                <w:strike w:val="false"/>
                <w:dstrike w:val="false"/>
                <w:outline w:val="false"/>
                <w:shadow w:val="false"/>
                <w:color w:val="000000"/>
                <w:sz w:val="24"/>
                <w:szCs w:val="24"/>
                <w:u w:val="none"/>
              </w:rPr>
            </w:pPr>
            <w:r>
              <w:rPr>
                <w:rFonts w:cs="Calibri" w:ascii="Calibri" w:hAnsi="Calibri"/>
                <w:b/>
                <w:bCs w:val="false"/>
                <w:i w:val="false"/>
                <w:iCs w:val="false"/>
                <w:strike w:val="false"/>
                <w:dstrike w:val="false"/>
                <w:outline w:val="false"/>
                <w:shadow w:val="false"/>
                <w:color w:val="000000"/>
                <w:sz w:val="24"/>
                <w:szCs w:val="24"/>
                <w:u w:val="none"/>
              </w:rPr>
              <w:t>Popis svítidla</w:t>
            </w:r>
          </w:p>
        </w:tc>
        <w:tc>
          <w:tcPr>
            <w:tcW w:w="31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left"/>
              <w:rPr>
                <w:rFonts w:ascii="Calibri" w:hAnsi="Calibri" w:cs="Calibri"/>
                <w:b/>
                <w:b/>
                <w:bCs w:val="false"/>
                <w:i w:val="false"/>
                <w:i w:val="false"/>
                <w:iCs w:val="false"/>
                <w:strike w:val="false"/>
                <w:dstrike w:val="false"/>
                <w:outline w:val="false"/>
                <w:shadow w:val="false"/>
                <w:color w:val="000000"/>
                <w:sz w:val="24"/>
                <w:szCs w:val="24"/>
                <w:u w:val="none"/>
              </w:rPr>
            </w:pPr>
            <w:r>
              <w:rPr>
                <w:rFonts w:cs="Calibri" w:ascii="Calibri" w:hAnsi="Calibri"/>
                <w:b/>
                <w:bCs w:val="false"/>
                <w:i w:val="false"/>
                <w:iCs w:val="false"/>
                <w:strike w:val="false"/>
                <w:dstrike w:val="false"/>
                <w:outline w:val="false"/>
                <w:shadow w:val="false"/>
                <w:color w:val="000000"/>
                <w:sz w:val="24"/>
                <w:szCs w:val="24"/>
                <w:u w:val="none"/>
              </w:rPr>
              <w:t>Zobrazení</w:t>
            </w:r>
          </w:p>
        </w:tc>
      </w:tr>
      <w:tr>
        <w:trPr>
          <w:trHeight w:val="1652" w:hRule="atLeast"/>
        </w:trPr>
        <w:tc>
          <w:tcPr>
            <w:tcW w:w="1083" w:type="dxa"/>
            <w:tcBorders>
              <w:left w:val="single" w:sz="4" w:space="0" w:color="000000"/>
              <w:bottom w:val="single" w:sz="4" w:space="0" w:color="000000"/>
            </w:tcBorders>
          </w:tcPr>
          <w:p>
            <w:pPr>
              <w:pStyle w:val="Obsahtabulky"/>
              <w:widowControl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S1</w:t>
            </w:r>
          </w:p>
          <w:p>
            <w:pPr>
              <w:pStyle w:val="Obsahtabulky"/>
              <w:widowControl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(A1 ve výpočtu osv.)</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Obsahtabulky"/>
              <w:widowControl w:val="false"/>
              <w:snapToGrid w:val="false"/>
              <w:spacing w:lineRule="atLeast" w:line="0" w:before="0" w:after="0"/>
              <w:jc w:val="left"/>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t>LED 840, vestavný čtverec A, modul 600, driver 800mA DALI, Příkon svítidla 27W, Světelný tok 3200lm, IP40/20, Materiál korpusu Ocel, Barva světla 4000K, Index podání barev CRI 80-89, Barva korpusu Bílá, (reference MODUS US3000A4KN600DALI)</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em w:val="none"/>
                <w:lang w:val="cs-CZ" w:eastAsia="zh-CN" w:bidi="ar-SA"/>
              </w:rPr>
              <w:drawing>
                <wp:anchor behindDoc="0" distT="0" distB="0" distL="0" distR="0" simplePos="0" locked="0" layoutInCell="0" allowOverlap="1" relativeHeight="3">
                  <wp:simplePos x="0" y="0"/>
                  <wp:positionH relativeFrom="column">
                    <wp:posOffset>397510</wp:posOffset>
                  </wp:positionH>
                  <wp:positionV relativeFrom="paragraph">
                    <wp:posOffset>635</wp:posOffset>
                  </wp:positionV>
                  <wp:extent cx="992505" cy="992505"/>
                  <wp:effectExtent l="0" t="0" r="0" b="0"/>
                  <wp:wrapSquare wrapText="largest"/>
                  <wp:docPr id="2"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1" descr=""/>
                          <pic:cNvPicPr>
                            <a:picLocks noChangeAspect="1" noChangeArrowheads="1"/>
                          </pic:cNvPicPr>
                        </pic:nvPicPr>
                        <pic:blipFill>
                          <a:blip r:embed="rId6"/>
                          <a:stretch>
                            <a:fillRect/>
                          </a:stretch>
                        </pic:blipFill>
                        <pic:spPr bwMode="auto">
                          <a:xfrm>
                            <a:off x="0" y="0"/>
                            <a:ext cx="992505" cy="992505"/>
                          </a:xfrm>
                          <a:prstGeom prst="rect">
                            <a:avLst/>
                          </a:prstGeom>
                        </pic:spPr>
                      </pic:pic>
                    </a:graphicData>
                  </a:graphic>
                </wp:anchor>
              </w:drawing>
            </w:r>
          </w:p>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em w:val="none"/>
                <w:lang w:val="cs-CZ" w:eastAsia="zh-CN" w:bidi="ar-SA"/>
              </w:rPr>
            </w:r>
          </w:p>
        </w:tc>
      </w:tr>
      <w:tr>
        <w:trPr>
          <w:trHeight w:val="1652" w:hRule="atLeast"/>
        </w:trPr>
        <w:tc>
          <w:tcPr>
            <w:tcW w:w="1083" w:type="dxa"/>
            <w:tcBorders>
              <w:left w:val="single" w:sz="4" w:space="0" w:color="000000"/>
              <w:bottom w:val="single" w:sz="4" w:space="0" w:color="000000"/>
            </w:tcBorders>
          </w:tcPr>
          <w:p>
            <w:pPr>
              <w:pStyle w:val="Obsahtabulky"/>
              <w:widowControl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S1N</w:t>
            </w:r>
          </w:p>
          <w:p>
            <w:pPr>
              <w:pStyle w:val="Obsahtabulky"/>
              <w:widowControl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(A1N ve výpočtu osv.)</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Obsahtabulky"/>
              <w:widowControl w:val="false"/>
              <w:snapToGrid w:val="false"/>
              <w:spacing w:lineRule="atLeast" w:line="0" w:before="0" w:after="0"/>
              <w:jc w:val="left"/>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t>LED 840, vestavný čtverec A, modul 600, driver 800mA DALI, Příkon svítidla 27W, Nouz. ACU 3h, Světelný tok 3200lm, IP40/20, Materiál korpusu Ocel, Barva světla 4000K, Index podání barev CRI 80-89, Barva korpusu Bílá, (reference MODUS US3000A4KN600DALINZ3)</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em w:val="none"/>
                <w:lang w:val="cs-CZ" w:eastAsia="zh-CN" w:bidi="ar-SA"/>
              </w:rPr>
              <w:drawing>
                <wp:anchor behindDoc="0" distT="0" distB="0" distL="0" distR="0" simplePos="0" locked="0" layoutInCell="0" allowOverlap="1" relativeHeight="4">
                  <wp:simplePos x="0" y="0"/>
                  <wp:positionH relativeFrom="column">
                    <wp:posOffset>397510</wp:posOffset>
                  </wp:positionH>
                  <wp:positionV relativeFrom="paragraph">
                    <wp:posOffset>635</wp:posOffset>
                  </wp:positionV>
                  <wp:extent cx="992505" cy="992505"/>
                  <wp:effectExtent l="0" t="0" r="0" b="0"/>
                  <wp:wrapSquare wrapText="largest"/>
                  <wp:docPr id="3"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2" descr=""/>
                          <pic:cNvPicPr>
                            <a:picLocks noChangeAspect="1" noChangeArrowheads="1"/>
                          </pic:cNvPicPr>
                        </pic:nvPicPr>
                        <pic:blipFill>
                          <a:blip r:embed="rId7"/>
                          <a:stretch>
                            <a:fillRect/>
                          </a:stretch>
                        </pic:blipFill>
                        <pic:spPr bwMode="auto">
                          <a:xfrm>
                            <a:off x="0" y="0"/>
                            <a:ext cx="992505" cy="992505"/>
                          </a:xfrm>
                          <a:prstGeom prst="rect">
                            <a:avLst/>
                          </a:prstGeom>
                        </pic:spPr>
                      </pic:pic>
                    </a:graphicData>
                  </a:graphic>
                </wp:anchor>
              </w:drawing>
            </w:r>
          </w:p>
        </w:tc>
      </w:tr>
      <w:tr>
        <w:trPr>
          <w:trHeight w:val="1693" w:hRule="atLeast"/>
        </w:trPr>
        <w:tc>
          <w:tcPr>
            <w:tcW w:w="1083" w:type="dxa"/>
            <w:tcBorders>
              <w:left w:val="single" w:sz="4" w:space="0" w:color="000000"/>
              <w:bottom w:val="single" w:sz="4" w:space="0" w:color="000000"/>
            </w:tcBorders>
          </w:tcPr>
          <w:p>
            <w:pPr>
              <w:pStyle w:val="Obsahtabulky"/>
              <w:widowControl w:val="false"/>
              <w:spacing w:lineRule="atLeast" w:line="11"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kern w:val="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zh-CN" w:bidi="ar-SA"/>
              </w:rPr>
              <w:t>T</w:t>
            </w:r>
          </w:p>
          <w:p>
            <w:pPr>
              <w:pStyle w:val="Obsahtabulky"/>
              <w:widowControl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zh-CN" w:bidi="ar-SA"/>
              </w:rPr>
              <w:t>(B1 ve výpočtu osv.)</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lang w:val="cs-CZ" w:eastAsia="zh-CN" w:bidi="ar-SA"/>
              </w:rPr>
            </w:r>
          </w:p>
        </w:tc>
        <w:tc>
          <w:tcPr>
            <w:tcW w:w="3916" w:type="dxa"/>
            <w:tcBorders>
              <w:left w:val="single" w:sz="4" w:space="0" w:color="000000"/>
              <w:bottom w:val="single" w:sz="4" w:space="0" w:color="000000"/>
            </w:tcBorders>
          </w:tcPr>
          <w:p>
            <w:pPr>
              <w:pStyle w:val="Obsahtabulky"/>
              <w:widowControl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2"/>
                <w:sz w:val="20"/>
                <w:szCs w:val="20"/>
                <w:u w:val="none"/>
                <w:em w:val="none"/>
                <w:lang w:val="cs-CZ" w:eastAsia="zh-CN" w:bidi="ar-SA"/>
              </w:rPr>
              <w:t>LED downlight, plechové tělo, opálový kryt, IP54, 1x 34 W, 3550 lm, Ra 80, 4000K, (reference MODUS SPMN4000KO4/E370/DALI)</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lang w:val="cs-CZ" w:eastAsia="zh-CN" w:bidi="ar-SA"/>
              </w:rPr>
              <w:drawing>
                <wp:anchor behindDoc="0" distT="0" distB="0" distL="0" distR="0" simplePos="0" locked="0" layoutInCell="0" allowOverlap="1" relativeHeight="7">
                  <wp:simplePos x="0" y="0"/>
                  <wp:positionH relativeFrom="column">
                    <wp:align>center</wp:align>
                  </wp:positionH>
                  <wp:positionV relativeFrom="paragraph">
                    <wp:posOffset>635</wp:posOffset>
                  </wp:positionV>
                  <wp:extent cx="1090930" cy="1017270"/>
                  <wp:effectExtent l="0" t="0" r="0" b="0"/>
                  <wp:wrapSquare wrapText="largest"/>
                  <wp:docPr id="4" name="Obrázek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6" descr=""/>
                          <pic:cNvPicPr>
                            <a:picLocks noChangeAspect="1" noChangeArrowheads="1"/>
                          </pic:cNvPicPr>
                        </pic:nvPicPr>
                        <pic:blipFill>
                          <a:blip r:embed="rId8"/>
                          <a:stretch>
                            <a:fillRect/>
                          </a:stretch>
                        </pic:blipFill>
                        <pic:spPr bwMode="auto">
                          <a:xfrm>
                            <a:off x="0" y="0"/>
                            <a:ext cx="1090930" cy="1017270"/>
                          </a:xfrm>
                          <a:prstGeom prst="rect">
                            <a:avLst/>
                          </a:prstGeom>
                        </pic:spPr>
                      </pic:pic>
                    </a:graphicData>
                  </a:graphic>
                </wp:anchor>
              </w:drawing>
            </w:r>
          </w:p>
        </w:tc>
      </w:tr>
      <w:tr>
        <w:trPr>
          <w:trHeight w:val="1650" w:hRule="atLeast"/>
        </w:trPr>
        <w:tc>
          <w:tcPr>
            <w:tcW w:w="1083" w:type="dxa"/>
            <w:tcBorders>
              <w:left w:val="single" w:sz="4" w:space="0" w:color="000000"/>
              <w:bottom w:val="single" w:sz="4" w:space="0" w:color="000000"/>
            </w:tcBorders>
          </w:tcPr>
          <w:p>
            <w:pPr>
              <w:pStyle w:val="Obsahtabulky"/>
              <w:widowControl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S</w:t>
            </w:r>
            <w:r>
              <w:rPr>
                <w:rFonts w:eastAsia="Times New Roman"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ar-SA" w:bidi="ar-SA"/>
              </w:rPr>
              <w:t>2</w:t>
            </w:r>
          </w:p>
          <w:p>
            <w:pPr>
              <w:pStyle w:val="Obsahtabulky"/>
              <w:widowControl w:val="false"/>
              <w:snapToGrid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zh-CN" w:bidi="ar-SA"/>
              </w:rPr>
              <w:t>(A2 ve výpočtu osv.)</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t>LED 840, vestavný čtverec A, modul 600, driver 1050mA DALI, Příkon svítidla 36W, Světelný tok 4100lm, IP40/20, Materiál korpusu Ocel, Barva světla 4000K, Index podání barev CRI 80-89, Barva korpusu Bílá, (reference MODUS US4000A4KN600)</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988060" cy="988060"/>
                  <wp:effectExtent l="0" t="0" r="0" b="0"/>
                  <wp:wrapSquare wrapText="largest"/>
                  <wp:docPr id="5" name="Obrázek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3" descr=""/>
                          <pic:cNvPicPr>
                            <a:picLocks noChangeAspect="1" noChangeArrowheads="1"/>
                          </pic:cNvPicPr>
                        </pic:nvPicPr>
                        <pic:blipFill>
                          <a:blip r:embed="rId9"/>
                          <a:stretch>
                            <a:fillRect/>
                          </a:stretch>
                        </pic:blipFill>
                        <pic:spPr bwMode="auto">
                          <a:xfrm>
                            <a:off x="0" y="0"/>
                            <a:ext cx="988060" cy="988060"/>
                          </a:xfrm>
                          <a:prstGeom prst="rect">
                            <a:avLst/>
                          </a:prstGeom>
                        </pic:spPr>
                      </pic:pic>
                    </a:graphicData>
                  </a:graphic>
                </wp:anchor>
              </w:drawing>
            </w:r>
          </w:p>
        </w:tc>
      </w:tr>
      <w:tr>
        <w:trPr/>
        <w:tc>
          <w:tcPr>
            <w:tcW w:w="1083" w:type="dxa"/>
            <w:tcBorders>
              <w:left w:val="single" w:sz="4" w:space="0" w:color="000000"/>
              <w:bottom w:val="single" w:sz="4" w:space="0" w:color="000000"/>
            </w:tcBorders>
          </w:tcPr>
          <w:p>
            <w:pPr>
              <w:pStyle w:val="Obsahtabulky"/>
              <w:widowControl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t>S</w:t>
            </w:r>
            <w:r>
              <w:rPr>
                <w:rFonts w:eastAsia="Times New Roman"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ar-SA" w:bidi="ar-SA"/>
              </w:rPr>
              <w:t>2N</w:t>
            </w:r>
          </w:p>
          <w:p>
            <w:pPr>
              <w:pStyle w:val="Obsahtabulky"/>
              <w:widowControl w:val="false"/>
              <w:snapToGrid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zh-CN" w:bidi="ar-SA"/>
              </w:rPr>
              <w:t>(A2N ve výpočtu osv.)</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t>LED 840, vestavný čtverec A, modul 600, driver 1050mA DALI, Příkon svítidla 36W, Nouz. ACU 3h, Světelný tok 4100lm, IP40/20, Materiál korpusu Ocel, Barva světla 4000K, Index podání barev CRI 80-89, Barva korpusu Bílá, (reference MODUS US4000A4KN600NZ3)</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988060" cy="988060"/>
                  <wp:effectExtent l="0" t="0" r="0" b="0"/>
                  <wp:wrapSquare wrapText="largest"/>
                  <wp:docPr id="6" name="Obrázek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5" descr=""/>
                          <pic:cNvPicPr>
                            <a:picLocks noChangeAspect="1" noChangeArrowheads="1"/>
                          </pic:cNvPicPr>
                        </pic:nvPicPr>
                        <pic:blipFill>
                          <a:blip r:embed="rId10"/>
                          <a:stretch>
                            <a:fillRect/>
                          </a:stretch>
                        </pic:blipFill>
                        <pic:spPr bwMode="auto">
                          <a:xfrm>
                            <a:off x="0" y="0"/>
                            <a:ext cx="988060" cy="988060"/>
                          </a:xfrm>
                          <a:prstGeom prst="rect">
                            <a:avLst/>
                          </a:prstGeom>
                        </pic:spPr>
                      </pic:pic>
                    </a:graphicData>
                  </a:graphic>
                </wp:anchor>
              </w:drawing>
            </w:r>
          </w:p>
        </w:tc>
      </w:tr>
      <w:tr>
        <w:trPr>
          <w:trHeight w:val="1488" w:hRule="atLeast"/>
        </w:trPr>
        <w:tc>
          <w:tcPr>
            <w:tcW w:w="108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lang w:val="cs-CZ" w:eastAsia="zh-CN" w:bidi="ar-SA"/>
              </w:rPr>
              <w:t>U</w:t>
            </w:r>
          </w:p>
          <w:p>
            <w:pPr>
              <w:pStyle w:val="Obsahtabulky"/>
              <w:widowControl w:val="false"/>
              <w:snapToGrid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zh-CN" w:bidi="ar-SA"/>
              </w:rPr>
              <w:t>(C1 ve výpočtu osv.)</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kern w:val="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0"/>
                <w:szCs w:val="20"/>
                <w:u w:val="none"/>
                <w:em w:val="none"/>
                <w:lang w:val="cs-CZ" w:eastAsia="zh-CN" w:bidi="ar-SA"/>
              </w:rPr>
              <w:t>LED svítidlo, Přisazené/závěsné, čtvercové, mikroprizmatický kryt, 1x 36 W, 4800 lm, Ra 80, 4000K, (reference MODUS ESO4000SSKN4)</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894080" cy="894080"/>
                  <wp:effectExtent l="0" t="0" r="0" b="0"/>
                  <wp:wrapSquare wrapText="largest"/>
                  <wp:docPr id="7" name="Obrázek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7" descr=""/>
                          <pic:cNvPicPr>
                            <a:picLocks noChangeAspect="1" noChangeArrowheads="1"/>
                          </pic:cNvPicPr>
                        </pic:nvPicPr>
                        <pic:blipFill>
                          <a:blip r:embed="rId11"/>
                          <a:stretch>
                            <a:fillRect/>
                          </a:stretch>
                        </pic:blipFill>
                        <pic:spPr bwMode="auto">
                          <a:xfrm>
                            <a:off x="0" y="0"/>
                            <a:ext cx="894080" cy="894080"/>
                          </a:xfrm>
                          <a:prstGeom prst="rect">
                            <a:avLst/>
                          </a:prstGeom>
                        </pic:spPr>
                      </pic:pic>
                    </a:graphicData>
                  </a:graphic>
                </wp:anchor>
              </w:drawing>
            </w:r>
          </w:p>
        </w:tc>
      </w:tr>
      <w:tr>
        <w:trPr>
          <w:trHeight w:val="1514" w:hRule="atLeast"/>
        </w:trPr>
        <w:tc>
          <w:tcPr>
            <w:tcW w:w="108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lang w:val="cs-CZ" w:eastAsia="zh-CN" w:bidi="ar-SA"/>
              </w:rPr>
              <w:t>UN</w:t>
            </w:r>
          </w:p>
          <w:p>
            <w:pPr>
              <w:pStyle w:val="Obsahtabulky"/>
              <w:widowControl w:val="false"/>
              <w:snapToGrid w:val="false"/>
              <w:spacing w:lineRule="atLeast" w:line="11"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zh-CN" w:bidi="ar-SA"/>
              </w:rPr>
              <w:t>(C1N ve výpočtu osv.)</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0"/>
                <w:szCs w:val="20"/>
                <w:u w:val="none"/>
                <w:em w:val="none"/>
                <w:lang w:val="cs-CZ" w:eastAsia="zh-CN" w:bidi="ar-SA"/>
              </w:rPr>
              <w:t>LED svítidlo, Přisazené/závěsné, čtvercové, mikroprizmatický kryt, 1x 36 W, Nouz. ACU 3h, 4800 lm, Ra 80, 4000K, (reference MODUS ESO4000SSKN4NZ3 )</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9">
                  <wp:simplePos x="0" y="0"/>
                  <wp:positionH relativeFrom="column">
                    <wp:align>center</wp:align>
                  </wp:positionH>
                  <wp:positionV relativeFrom="paragraph">
                    <wp:posOffset>635</wp:posOffset>
                  </wp:positionV>
                  <wp:extent cx="894080" cy="894080"/>
                  <wp:effectExtent l="0" t="0" r="0" b="0"/>
                  <wp:wrapSquare wrapText="largest"/>
                  <wp:docPr id="8" name="Obrázek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8" descr=""/>
                          <pic:cNvPicPr>
                            <a:picLocks noChangeAspect="1" noChangeArrowheads="1"/>
                          </pic:cNvPicPr>
                        </pic:nvPicPr>
                        <pic:blipFill>
                          <a:blip r:embed="rId12"/>
                          <a:stretch>
                            <a:fillRect/>
                          </a:stretch>
                        </pic:blipFill>
                        <pic:spPr bwMode="auto">
                          <a:xfrm>
                            <a:off x="0" y="0"/>
                            <a:ext cx="894080" cy="894080"/>
                          </a:xfrm>
                          <a:prstGeom prst="rect">
                            <a:avLst/>
                          </a:prstGeom>
                        </pic:spPr>
                      </pic:pic>
                    </a:graphicData>
                  </a:graphic>
                </wp:anchor>
              </w:drawing>
            </w:r>
          </w:p>
        </w:tc>
      </w:tr>
      <w:tr>
        <w:trPr>
          <w:trHeight w:val="1288" w:hRule="atLeast"/>
        </w:trPr>
        <w:tc>
          <w:tcPr>
            <w:tcW w:w="108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doubl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double"/>
                <w:lang w:val="cs-CZ" w:eastAsia="zh-CN" w:bidi="ar-SA"/>
              </w:rPr>
              <w:t>V1</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bidi w:val="0"/>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kern w:val="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0"/>
                <w:szCs w:val="20"/>
                <w:u w:val="none"/>
                <w:em w:val="none"/>
                <w:lang w:val="cs-CZ" w:eastAsia="zh-CN" w:bidi="ar-SA"/>
              </w:rPr>
              <w:t>Svítidlo LED zapuštěné, kulaté, Al tělo, difuzér Prisma, IP20, 25.4 W, 2450 lm, 4000K, DALI driver, ve specifikaci svítidlo označené V1.  (reference: NUMINOS® DL L)</w:t>
            </w:r>
          </w:p>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kern w:val="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0"/>
                <w:szCs w:val="20"/>
                <w:u w:val="none"/>
                <w:em w:val="none"/>
                <w:lang w:val="cs-CZ" w:eastAsia="zh-CN" w:bidi="ar-SA"/>
              </w:rPr>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12">
                  <wp:simplePos x="0" y="0"/>
                  <wp:positionH relativeFrom="column">
                    <wp:align>center</wp:align>
                  </wp:positionH>
                  <wp:positionV relativeFrom="paragraph">
                    <wp:posOffset>635</wp:posOffset>
                  </wp:positionV>
                  <wp:extent cx="1055370" cy="635635"/>
                  <wp:effectExtent l="0" t="0" r="0" b="0"/>
                  <wp:wrapSquare wrapText="largest"/>
                  <wp:docPr id="9" name="Obrázek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10" descr=""/>
                          <pic:cNvPicPr>
                            <a:picLocks noChangeAspect="1" noChangeArrowheads="1"/>
                          </pic:cNvPicPr>
                        </pic:nvPicPr>
                        <pic:blipFill>
                          <a:blip r:embed="rId13"/>
                          <a:stretch>
                            <a:fillRect/>
                          </a:stretch>
                        </pic:blipFill>
                        <pic:spPr bwMode="auto">
                          <a:xfrm>
                            <a:off x="0" y="0"/>
                            <a:ext cx="1055370" cy="635635"/>
                          </a:xfrm>
                          <a:prstGeom prst="rect">
                            <a:avLst/>
                          </a:prstGeom>
                        </pic:spPr>
                      </pic:pic>
                    </a:graphicData>
                  </a:graphic>
                </wp:anchor>
              </w:drawing>
            </w:r>
          </w:p>
        </w:tc>
      </w:tr>
      <w:tr>
        <w:trPr>
          <w:trHeight w:val="1414" w:hRule="atLeast"/>
        </w:trPr>
        <w:tc>
          <w:tcPr>
            <w:tcW w:w="108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lang w:val="cs-CZ" w:eastAsia="zh-CN" w:bidi="ar-SA"/>
              </w:rPr>
              <w:t>V2</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kern w:val="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0"/>
                <w:szCs w:val="20"/>
                <w:u w:val="none"/>
                <w:em w:val="none"/>
                <w:lang w:val="cs-CZ" w:eastAsia="zh-CN" w:bidi="ar-SA"/>
              </w:rPr>
              <w:t>Svítidlo LED zapuštěné, kulaté, otočné a výkyvné, Al tělo, difuzér Prisma, IP20, 25.4 W, 2450 lm, 4000K, DALI driver, ve specifikaci svítidlo označené V2.  (reference: NUMINOS® GIMBLE L)</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13">
                  <wp:simplePos x="0" y="0"/>
                  <wp:positionH relativeFrom="column">
                    <wp:align>center</wp:align>
                  </wp:positionH>
                  <wp:positionV relativeFrom="paragraph">
                    <wp:posOffset>635</wp:posOffset>
                  </wp:positionV>
                  <wp:extent cx="958850" cy="739140"/>
                  <wp:effectExtent l="0" t="0" r="0" b="0"/>
                  <wp:wrapSquare wrapText="largest"/>
                  <wp:docPr id="10" name="Obrázek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11" descr=""/>
                          <pic:cNvPicPr>
                            <a:picLocks noChangeAspect="1" noChangeArrowheads="1"/>
                          </pic:cNvPicPr>
                        </pic:nvPicPr>
                        <pic:blipFill>
                          <a:blip r:embed="rId14"/>
                          <a:stretch>
                            <a:fillRect/>
                          </a:stretch>
                        </pic:blipFill>
                        <pic:spPr bwMode="auto">
                          <a:xfrm>
                            <a:off x="0" y="0"/>
                            <a:ext cx="958850" cy="739140"/>
                          </a:xfrm>
                          <a:prstGeom prst="rect">
                            <a:avLst/>
                          </a:prstGeom>
                        </pic:spPr>
                      </pic:pic>
                    </a:graphicData>
                  </a:graphic>
                </wp:anchor>
              </w:drawing>
            </w:r>
          </w:p>
        </w:tc>
      </w:tr>
      <w:tr>
        <w:trPr/>
        <w:tc>
          <w:tcPr>
            <w:tcW w:w="108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lang w:val="cs-CZ" w:eastAsia="zh-CN" w:bidi="ar-SA"/>
              </w:rPr>
              <w:t>N12</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t xml:space="preserve">Přisazené LED nouzové svítidlo EXIT s piktogramem, 1x 1 W, 50 lm, Ra 80, 4000K, </w:t>
            </w: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0"/>
                <w:szCs w:val="20"/>
                <w:u w:val="none"/>
                <w:em w:val="none"/>
                <w:lang w:val="cs-CZ" w:eastAsia="zh-CN" w:bidi="ar-SA"/>
              </w:rPr>
              <w:t>MODUS OZN/ETE/1W/E/3/SE/X/WH)</w:t>
            </w:r>
          </w:p>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10">
                  <wp:simplePos x="0" y="0"/>
                  <wp:positionH relativeFrom="column">
                    <wp:align>center</wp:align>
                  </wp:positionH>
                  <wp:positionV relativeFrom="paragraph">
                    <wp:posOffset>635</wp:posOffset>
                  </wp:positionV>
                  <wp:extent cx="893445" cy="597535"/>
                  <wp:effectExtent l="0" t="0" r="0" b="0"/>
                  <wp:wrapSquare wrapText="largest"/>
                  <wp:docPr id="11" name="Obrázek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4" descr=""/>
                          <pic:cNvPicPr>
                            <a:picLocks noChangeAspect="1" noChangeArrowheads="1"/>
                          </pic:cNvPicPr>
                        </pic:nvPicPr>
                        <pic:blipFill>
                          <a:blip r:embed="rId15"/>
                          <a:stretch>
                            <a:fillRect/>
                          </a:stretch>
                        </pic:blipFill>
                        <pic:spPr bwMode="auto">
                          <a:xfrm>
                            <a:off x="0" y="0"/>
                            <a:ext cx="893445" cy="597535"/>
                          </a:xfrm>
                          <a:prstGeom prst="rect">
                            <a:avLst/>
                          </a:prstGeom>
                        </pic:spPr>
                      </pic:pic>
                    </a:graphicData>
                  </a:graphic>
                </wp:anchor>
              </w:drawing>
            </w:r>
          </w:p>
        </w:tc>
      </w:tr>
      <w:tr>
        <w:trPr>
          <w:trHeight w:val="1342" w:hRule="atLeast"/>
        </w:trPr>
        <w:tc>
          <w:tcPr>
            <w:tcW w:w="108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lang w:val="cs-CZ" w:eastAsia="zh-CN" w:bidi="ar-SA"/>
              </w:rPr>
              <w:t>N1</w:t>
            </w: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4"/>
                <w:szCs w:val="24"/>
                <w:u w:val="none"/>
                <w:lang w:val="cs-CZ" w:eastAsia="zh-CN" w:bidi="ar-SA"/>
              </w:rPr>
              <w:t>3</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t xml:space="preserve">Přisazené LED nouzové svítidlo EXIT </w:t>
            </w: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0"/>
                <w:szCs w:val="20"/>
                <w:u w:val="none"/>
                <w:em w:val="none"/>
                <w:lang w:val="cs-CZ" w:eastAsia="zh-CN" w:bidi="ar-SA"/>
              </w:rPr>
              <w:t>b</w:t>
            </w: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t>ez piktogramu, 1x 1 W, 50 lm, Ra 80, 4000K,</w:t>
            </w:r>
          </w:p>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t xml:space="preserve"> </w:t>
            </w: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kern w:val="0"/>
                <w:sz w:val="20"/>
                <w:szCs w:val="20"/>
                <w:u w:val="none"/>
                <w:em w:val="none"/>
                <w:lang w:val="cs-CZ" w:eastAsia="zh-CN" w:bidi="ar-SA"/>
              </w:rPr>
              <w:t>MODUS OZN/ETE/1W/E/3/SE/X/WH, bez pikt.)</w:t>
            </w:r>
          </w:p>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0"/>
                <w:szCs w:val="20"/>
                <w:u w:val="none"/>
                <w:em w:val="none"/>
                <w:lang w:val="cs-CZ" w:eastAsia="zh-CN" w:bidi="ar-SA"/>
              </w:rPr>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11">
                  <wp:simplePos x="0" y="0"/>
                  <wp:positionH relativeFrom="column">
                    <wp:align>center</wp:align>
                  </wp:positionH>
                  <wp:positionV relativeFrom="paragraph">
                    <wp:posOffset>635</wp:posOffset>
                  </wp:positionV>
                  <wp:extent cx="893445" cy="597535"/>
                  <wp:effectExtent l="0" t="0" r="0" b="0"/>
                  <wp:wrapSquare wrapText="largest"/>
                  <wp:docPr id="12" name="Obrázek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9" descr=""/>
                          <pic:cNvPicPr>
                            <a:picLocks noChangeAspect="1" noChangeArrowheads="1"/>
                          </pic:cNvPicPr>
                        </pic:nvPicPr>
                        <pic:blipFill>
                          <a:blip r:embed="rId16"/>
                          <a:stretch>
                            <a:fillRect/>
                          </a:stretch>
                        </pic:blipFill>
                        <pic:spPr bwMode="auto">
                          <a:xfrm>
                            <a:off x="0" y="0"/>
                            <a:ext cx="893445" cy="597535"/>
                          </a:xfrm>
                          <a:prstGeom prst="rect">
                            <a:avLst/>
                          </a:prstGeom>
                        </pic:spPr>
                      </pic:pic>
                    </a:graphicData>
                  </a:graphic>
                </wp:anchor>
              </w:drawing>
            </w:r>
          </w:p>
        </w:tc>
      </w:tr>
      <w:tr>
        <w:trPr>
          <w:trHeight w:val="1342" w:hRule="atLeast"/>
        </w:trPr>
        <w:tc>
          <w:tcPr>
            <w:tcW w:w="108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color w:val="000000"/>
                <w:sz w:val="24"/>
                <w:szCs w:val="24"/>
                <w:lang w:eastAsia="zh-CN"/>
              </w:rPr>
              <w:t>SC1</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color w:val="000000"/>
                <w:lang w:eastAsia="zh-CN"/>
              </w:rPr>
              <w:t>Svítidlo LED scénické svícení, pevný světlomet, Zdroj: 40W LED diody CCT: (TU) 3 000 K - (DY) 5 000K Světelný tok: (TU) (20°) 856 lm; (64°) 2'183lm @plný. OPTIKA Zvětšení: 20° - 64° poloviční vrcholový úhel Průměr objektivu: 3,93" – 100mmp, včetně připojovací šňůry, označené SC1.   (reference: EclMINIFresnel CCT)</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14">
                  <wp:simplePos x="0" y="0"/>
                  <wp:positionH relativeFrom="column">
                    <wp:align>center</wp:align>
                  </wp:positionH>
                  <wp:positionV relativeFrom="paragraph">
                    <wp:posOffset>635</wp:posOffset>
                  </wp:positionV>
                  <wp:extent cx="1170940" cy="1170940"/>
                  <wp:effectExtent l="0" t="0" r="0" b="0"/>
                  <wp:wrapSquare wrapText="largest"/>
                  <wp:docPr id="13" name="Obrázek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12" descr=""/>
                          <pic:cNvPicPr>
                            <a:picLocks noChangeAspect="1" noChangeArrowheads="1"/>
                          </pic:cNvPicPr>
                        </pic:nvPicPr>
                        <pic:blipFill>
                          <a:blip r:embed="rId17"/>
                          <a:stretch>
                            <a:fillRect/>
                          </a:stretch>
                        </pic:blipFill>
                        <pic:spPr bwMode="auto">
                          <a:xfrm>
                            <a:off x="0" y="0"/>
                            <a:ext cx="1170940" cy="1170940"/>
                          </a:xfrm>
                          <a:prstGeom prst="rect">
                            <a:avLst/>
                          </a:prstGeom>
                        </pic:spPr>
                      </pic:pic>
                    </a:graphicData>
                  </a:graphic>
                </wp:anchor>
              </w:drawing>
            </w:r>
          </w:p>
        </w:tc>
      </w:tr>
      <w:tr>
        <w:trPr>
          <w:trHeight w:val="1342" w:hRule="atLeast"/>
        </w:trPr>
        <w:tc>
          <w:tcPr>
            <w:tcW w:w="1083" w:type="dxa"/>
            <w:tcBorders>
              <w:left w:val="single" w:sz="4" w:space="0" w:color="000000"/>
              <w:bottom w:val="single" w:sz="4" w:space="0" w:color="000000"/>
            </w:tcBorders>
          </w:tcPr>
          <w:p>
            <w:pPr>
              <w:pStyle w:val="Normal"/>
              <w:widowControl w:val="false"/>
              <w:bidi w:val="0"/>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Arial CE" w:hAnsi="Arial CE"/>
                <w:b w:val="false"/>
                <w:i w:val="false"/>
                <w:strike w:val="false"/>
                <w:dstrike w:val="false"/>
                <w:outline w:val="false"/>
                <w:shadow w:val="false"/>
                <w:color w:val="000000"/>
                <w:sz w:val="19"/>
                <w:szCs w:val="24"/>
                <w:u w:val="none"/>
                <w:em w:val="none"/>
                <w:lang w:eastAsia="zh-CN"/>
              </w:rPr>
              <w:t>SC2</w:t>
            </w:r>
          </w:p>
          <w:p>
            <w:pPr>
              <w:pStyle w:val="Normal"/>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lang w:val="cs-CZ" w:eastAsia="zh-CN" w:bidi="ar-SA"/>
              </w:rPr>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color w:val="000000"/>
                <w:lang w:eastAsia="zh-CN"/>
              </w:rPr>
              <w:t>Svítidlo LED scénické svícení, pevný světlomet, Zdroj: 70W RGB + limetkové LED CCT: 2 800 K – 8000K Světelný tok: (24°) 151 lm - (82°) 732lm @plný.  OPTIKA Zvětšení: 24° - 82° poloviční vrcholový úhel Průměr objektivu: 3,93" – 100mm,  včetně připojovací šňůry, označené SC2.   (reference: EclMINIFresnel Full color)</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15">
                  <wp:simplePos x="0" y="0"/>
                  <wp:positionH relativeFrom="column">
                    <wp:align>center</wp:align>
                  </wp:positionH>
                  <wp:positionV relativeFrom="paragraph">
                    <wp:posOffset>635</wp:posOffset>
                  </wp:positionV>
                  <wp:extent cx="1165225" cy="1165225"/>
                  <wp:effectExtent l="0" t="0" r="0" b="0"/>
                  <wp:wrapSquare wrapText="largest"/>
                  <wp:docPr id="14" name="Obrázek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13" descr=""/>
                          <pic:cNvPicPr>
                            <a:picLocks noChangeAspect="1" noChangeArrowheads="1"/>
                          </pic:cNvPicPr>
                        </pic:nvPicPr>
                        <pic:blipFill>
                          <a:blip r:embed="rId18"/>
                          <a:stretch>
                            <a:fillRect/>
                          </a:stretch>
                        </pic:blipFill>
                        <pic:spPr bwMode="auto">
                          <a:xfrm>
                            <a:off x="0" y="0"/>
                            <a:ext cx="1165225" cy="1165225"/>
                          </a:xfrm>
                          <a:prstGeom prst="rect">
                            <a:avLst/>
                          </a:prstGeom>
                        </pic:spPr>
                      </pic:pic>
                    </a:graphicData>
                  </a:graphic>
                </wp:anchor>
              </w:drawing>
            </w:r>
          </w:p>
        </w:tc>
      </w:tr>
      <w:tr>
        <w:trPr>
          <w:trHeight w:val="1342" w:hRule="atLeast"/>
        </w:trPr>
        <w:tc>
          <w:tcPr>
            <w:tcW w:w="108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4"/>
                <w:szCs w:val="24"/>
                <w:u w:val="none"/>
                <w:lang w:val="cs-CZ" w:eastAsia="zh-CN" w:bidi="ar-SA"/>
              </w:rPr>
            </w:pPr>
            <w:r>
              <w:rPr>
                <w:rFonts w:eastAsia="SimSun;宋体" w:cs="Liberation Serif;Times New Roman" w:ascii="Liberation Serif;Times New Roman" w:hAnsi="Liberation Serif;Times New Roman"/>
                <w:color w:val="000000"/>
                <w:sz w:val="24"/>
                <w:szCs w:val="24"/>
                <w:lang w:eastAsia="zh-CN"/>
              </w:rPr>
              <w:t>Pult SC</w:t>
            </w:r>
          </w:p>
        </w:tc>
        <w:tc>
          <w:tcPr>
            <w:tcW w:w="1233" w:type="dxa"/>
            <w:tcBorders>
              <w:left w:val="single" w:sz="4" w:space="0" w:color="000000"/>
              <w:bottom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r>
          </w:p>
        </w:tc>
        <w:tc>
          <w:tcPr>
            <w:tcW w:w="3916" w:type="dxa"/>
            <w:tcBorders>
              <w:left w:val="single" w:sz="4" w:space="0" w:color="000000"/>
              <w:bottom w:val="single" w:sz="4" w:space="0" w:color="000000"/>
            </w:tcBorders>
          </w:tcPr>
          <w:p>
            <w:pPr>
              <w:pStyle w:val="Normal"/>
              <w:widowControl w:val="false"/>
              <w:snapToGrid w:val="false"/>
              <w:spacing w:lineRule="atLeast" w:line="0" w:before="0" w:after="0"/>
              <w:jc w:val="left"/>
              <w:rPr>
                <w:rFonts w:ascii="Liberation Serif;Times New Roman" w:hAnsi="Liberation Serif;Times New Roman" w:eastAsia="SimSun;宋体" w:cs="Liberation Serif;Times New Roman"/>
                <w:b w:val="false"/>
                <w:b w:val="false"/>
                <w:bCs w:val="false"/>
                <w:i w:val="false"/>
                <w:i w:val="false"/>
                <w:iCs w:val="false"/>
                <w:strike w:val="false"/>
                <w:dstrike w:val="false"/>
                <w:outline w:val="false"/>
                <w:shadow w:val="false"/>
                <w:color w:val="000000"/>
                <w:sz w:val="20"/>
                <w:szCs w:val="20"/>
                <w:u w:val="none"/>
                <w:em w:val="none"/>
                <w:lang w:val="cs-CZ" w:eastAsia="zh-CN" w:bidi="ar-SA"/>
              </w:rPr>
            </w:pPr>
            <w:r>
              <w:rPr>
                <w:rFonts w:eastAsia="SimSun;宋体" w:cs="Liberation Serif;Times New Roman" w:ascii="Liberation Serif;Times New Roman" w:hAnsi="Liberation Serif;Times New Roman"/>
                <w:color w:val="000000"/>
                <w:lang w:eastAsia="zh-CN"/>
              </w:rPr>
              <w:t>Digitální pult scénického osvětlení včetně připojovacích kabeláží, 40 kanálů / zařízení s více parametry, 20 potenciometrů pro kanály / playbacky s barevnou indikací, 1x DMX / RDM port, 1x USB port, vestavěné úložiště 2 GB pro uložené show, Integrovaný monitor 1× 7", další parametry viz reference.   (reference: ColorSource 20)</w:t>
            </w:r>
          </w:p>
        </w:tc>
        <w:tc>
          <w:tcPr>
            <w:tcW w:w="3180" w:type="dxa"/>
            <w:tcBorders>
              <w:left w:val="single" w:sz="4" w:space="0" w:color="000000"/>
              <w:bottom w:val="single" w:sz="4" w:space="0" w:color="000000"/>
              <w:right w:val="single" w:sz="4" w:space="0" w:color="000000"/>
            </w:tcBorders>
          </w:tcPr>
          <w:p>
            <w:pPr>
              <w:pStyle w:val="Obsahtabulky"/>
              <w:widowControl w:val="false"/>
              <w:snapToGrid w:val="false"/>
              <w:spacing w:before="0" w:after="200"/>
              <w:jc w:val="left"/>
              <w:rPr>
                <w:rFonts w:ascii="Liberation Serif;Times New Roman" w:hAnsi="Liberation Serif;Times New Roman" w:cs="Liberation Serif;Times New Roman"/>
                <w:b w:val="false"/>
                <w:b w:val="false"/>
                <w:bCs w:val="false"/>
                <w:i w:val="false"/>
                <w:i w:val="false"/>
                <w:iCs w:val="false"/>
                <w:strike w:val="false"/>
                <w:dstrike w:val="false"/>
                <w:outline w:val="false"/>
                <w:shadow w:val="false"/>
                <w:color w:val="000000"/>
                <w:sz w:val="24"/>
                <w:szCs w:val="24"/>
                <w:u w:val="none"/>
              </w:rPr>
            </w:pPr>
            <w:r>
              <w:rPr>
                <w:rFonts w:cs="Liberation Serif;Times New Roman" w:ascii="Liberation Serif;Times New Roman" w:hAnsi="Liberation Serif;Times New Roman"/>
                <w:b w:val="false"/>
                <w:bCs w:val="false"/>
                <w:i w:val="false"/>
                <w:iCs w:val="false"/>
                <w:strike w:val="false"/>
                <w:dstrike w:val="false"/>
                <w:outline w:val="false"/>
                <w:shadow w:val="false"/>
                <w:color w:val="000000"/>
                <w:sz w:val="24"/>
                <w:szCs w:val="24"/>
                <w:u w:val="none"/>
              </w:rPr>
              <w:drawing>
                <wp:anchor behindDoc="0" distT="0" distB="0" distL="0" distR="0" simplePos="0" locked="0" layoutInCell="0" allowOverlap="1" relativeHeight="16">
                  <wp:simplePos x="0" y="0"/>
                  <wp:positionH relativeFrom="column">
                    <wp:align>center</wp:align>
                  </wp:positionH>
                  <wp:positionV relativeFrom="paragraph">
                    <wp:posOffset>635</wp:posOffset>
                  </wp:positionV>
                  <wp:extent cx="984885" cy="1181735"/>
                  <wp:effectExtent l="0" t="0" r="0" b="0"/>
                  <wp:wrapSquare wrapText="largest"/>
                  <wp:docPr id="15" name="Obrázek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14" descr=""/>
                          <pic:cNvPicPr>
                            <a:picLocks noChangeAspect="1" noChangeArrowheads="1"/>
                          </pic:cNvPicPr>
                        </pic:nvPicPr>
                        <pic:blipFill>
                          <a:blip r:embed="rId19"/>
                          <a:stretch>
                            <a:fillRect/>
                          </a:stretch>
                        </pic:blipFill>
                        <pic:spPr bwMode="auto">
                          <a:xfrm>
                            <a:off x="0" y="0"/>
                            <a:ext cx="984885" cy="1181735"/>
                          </a:xfrm>
                          <a:prstGeom prst="rect">
                            <a:avLst/>
                          </a:prstGeom>
                        </pic:spPr>
                      </pic:pic>
                    </a:graphicData>
                  </a:graphic>
                </wp:anchor>
              </w:drawing>
            </w:r>
          </w:p>
        </w:tc>
      </w:tr>
    </w:tbl>
    <w:p>
      <w:pPr>
        <w:pStyle w:val="Normal"/>
        <w:widowControl/>
        <w:suppressAutoHyphens w:val="true"/>
        <w:bidi w:val="0"/>
        <w:spacing w:before="0" w:after="280"/>
        <w:ind w:left="0" w:right="0" w:firstLine="902"/>
        <w:jc w:val="both"/>
        <w:rPr>
          <w:rFonts w:eastAsia="Times New Roman" w:cs="Times New Roman"/>
          <w:b w:val="false"/>
          <w:b w:val="false"/>
          <w:bCs w:val="false"/>
          <w:i w:val="false"/>
          <w:i w:val="false"/>
          <w:iCs w:val="false"/>
          <w:color w:val="auto"/>
          <w:kern w:val="2"/>
          <w:sz w:val="24"/>
          <w:szCs w:val="24"/>
          <w:lang w:val="cs-CZ" w:eastAsia="zh-CN" w:bidi="ar-SA"/>
        </w:rPr>
      </w:pPr>
      <w:r>
        <w:rPr>
          <w:rFonts w:eastAsia="Times New Roman" w:cs="Times New Roman"/>
          <w:b w:val="false"/>
          <w:bCs w:val="false"/>
          <w:i w:val="false"/>
          <w:iCs w:val="false"/>
          <w:color w:val="auto"/>
          <w:kern w:val="2"/>
          <w:sz w:val="24"/>
          <w:szCs w:val="24"/>
          <w:lang w:val="cs-CZ" w:eastAsia="zh-CN" w:bidi="ar-SA"/>
        </w:rPr>
      </w:r>
    </w:p>
    <w:p>
      <w:pPr>
        <w:pStyle w:val="Tlotextu"/>
        <w:widowControl/>
        <w:suppressAutoHyphens w:val="true"/>
        <w:bidi w:val="0"/>
        <w:spacing w:before="0" w:after="280"/>
        <w:ind w:left="0" w:right="0" w:firstLine="902"/>
        <w:jc w:val="both"/>
        <w:rPr>
          <w:rFonts w:cs="Arial"/>
          <w:highlight w:val="none"/>
          <w:shd w:fill="auto" w:val="clear"/>
        </w:rPr>
      </w:pPr>
      <w:r>
        <w:rPr>
          <w:rFonts w:cs="Arial"/>
          <w:shd w:fill="auto" w:val="clear"/>
        </w:rPr>
      </w:r>
      <w:r>
        <w:br w:type="page"/>
      </w:r>
    </w:p>
    <w:p>
      <w:pPr>
        <w:pStyle w:val="Nadpis1"/>
        <w:numPr>
          <w:ilvl w:val="0"/>
          <w:numId w:val="0"/>
        </w:numPr>
        <w:spacing w:before="0" w:after="60"/>
        <w:ind w:left="567" w:hanging="0"/>
        <w:rPr>
          <w:rFonts w:ascii="Arial" w:hAnsi="Arial" w:eastAsia="Times New Roman" w:cs="Arial"/>
          <w:b/>
          <w:b/>
          <w:bCs/>
          <w:i w:val="false"/>
          <w:i w:val="false"/>
          <w:iCs w:val="false"/>
          <w:color w:val="auto"/>
          <w:kern w:val="0"/>
          <w:sz w:val="28"/>
          <w:szCs w:val="40"/>
          <w:lang w:val="cs-CZ" w:eastAsia="ar-SA" w:bidi="ar-SA"/>
        </w:rPr>
      </w:pPr>
      <w:bookmarkStart w:id="34" w:name="__RefHeading___Toc4392_3834208679"/>
      <w:bookmarkStart w:id="35" w:name="_Toc76713248"/>
      <w:bookmarkEnd w:id="34"/>
      <w:r>
        <w:rPr>
          <w:rFonts w:eastAsia="Times New Roman" w:cs="Arial"/>
          <w:b/>
          <w:bCs/>
          <w:i w:val="false"/>
          <w:iCs w:val="false"/>
          <w:color w:val="auto"/>
          <w:kern w:val="0"/>
          <w:sz w:val="28"/>
          <w:szCs w:val="40"/>
          <w:lang w:val="cs-CZ" w:eastAsia="ar-SA" w:bidi="ar-SA"/>
        </w:rPr>
        <w:t>Přílohy</w:t>
      </w:r>
      <w:bookmarkEnd w:id="35"/>
    </w:p>
    <w:p>
      <w:pPr>
        <w:pStyle w:val="Normal"/>
        <w:rPr>
          <w:rFonts w:cs="Arial"/>
        </w:rPr>
      </w:pPr>
      <w:r>
        <w:rPr>
          <w:rFonts w:cs="Arial"/>
        </w:rPr>
      </w:r>
    </w:p>
    <w:p>
      <w:pPr>
        <w:pStyle w:val="Nadpis2"/>
        <w:numPr>
          <w:ilvl w:val="0"/>
          <w:numId w:val="0"/>
        </w:numPr>
        <w:spacing w:before="240" w:after="60"/>
        <w:ind w:left="0" w:hanging="0"/>
        <w:rPr>
          <w:rFonts w:cs="Arial"/>
        </w:rPr>
      </w:pPr>
      <w:bookmarkStart w:id="36" w:name="__RefHeading___Toc4394_3834208679"/>
      <w:bookmarkStart w:id="37" w:name="_Toc76713249"/>
      <w:bookmarkEnd w:id="4"/>
      <w:bookmarkEnd w:id="36"/>
      <w:r>
        <w:rPr>
          <w:rFonts w:cs="Arial"/>
        </w:rPr>
        <w:t xml:space="preserve">Příloha č. 1 - </w:t>
      </w:r>
      <w:bookmarkEnd w:id="37"/>
      <w:r>
        <w:rPr>
          <w:rFonts w:eastAsia="Times New Roman" w:cs="Arial"/>
          <w:b/>
          <w:color w:val="auto"/>
          <w:kern w:val="0"/>
          <w:sz w:val="24"/>
          <w:szCs w:val="24"/>
          <w:lang w:val="cs-CZ" w:eastAsia="ar-SA" w:bidi="ar-SA"/>
        </w:rPr>
        <w:t>Výpočet osvětlení</w:t>
      </w:r>
    </w:p>
    <w:p>
      <w:pPr>
        <w:pStyle w:val="Nadpis2"/>
        <w:numPr>
          <w:ilvl w:val="0"/>
          <w:numId w:val="0"/>
        </w:numPr>
        <w:spacing w:before="240" w:after="60"/>
        <w:ind w:left="0" w:hanging="0"/>
        <w:rPr>
          <w:rFonts w:cs="Arial"/>
        </w:rPr>
      </w:pPr>
      <w:r>
        <w:rPr>
          <w:rFonts w:cs="Arial"/>
        </w:rPr>
      </w:r>
    </w:p>
    <w:p>
      <w:pPr>
        <w:pStyle w:val="Normal"/>
        <w:rPr>
          <w:rFonts w:cs="Arial"/>
        </w:rPr>
      </w:pPr>
      <w:r>
        <w:rPr>
          <w:rFonts w:cs="Arial"/>
        </w:rPr>
      </w:r>
    </w:p>
    <w:p>
      <w:pPr>
        <w:pStyle w:val="Normal"/>
        <w:rPr>
          <w:rFonts w:cs="Arial"/>
        </w:rPr>
      </w:pPr>
      <w:r>
        <w:rPr>
          <w:rFonts w:cs="Arial"/>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sectPr>
      <w:type w:val="continuous"/>
      <w:pgSz w:w="11906" w:h="16838"/>
      <w:pgMar w:left="1134" w:right="1134" w:gutter="0" w:header="708" w:top="851" w:footer="709" w:bottom="1077"/>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alibri Light">
    <w:charset w:val="ee"/>
    <w:family w:val="roman"/>
    <w:pitch w:val="variable"/>
  </w:font>
  <w:font w:name="Calibri">
    <w:charset w:val="ee"/>
    <w:family w:val="roman"/>
    <w:pitch w:val="variable"/>
  </w:font>
  <w:font w:name="StarSymbol">
    <w:altName w:val="Arial Unicode MS"/>
    <w:charset w:val="ee"/>
    <w:family w:val="roman"/>
    <w:pitch w:val="variable"/>
  </w:font>
  <w:font w:name="Consolas">
    <w:charset w:val="ee"/>
    <w:family w:val="roman"/>
    <w:pitch w:val="variable"/>
  </w:font>
  <w:font w:name="Segoe UI">
    <w:charset w:val="ee"/>
    <w:family w:val="roman"/>
    <w:pitch w:val="variable"/>
  </w:font>
  <w:font w:name="Tahoma">
    <w:charset w:val="ee"/>
    <w:family w:val="roman"/>
    <w:pitch w:val="variable"/>
  </w:font>
  <w:font w:name="Arial CE">
    <w:charset w:val="ee"/>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16"/>
        <w:szCs w:val="16"/>
      </w:rPr>
    </w:pPr>
    <w:r>
      <w:rPr>
        <w:sz w:val="16"/>
        <w:szCs w:val="16"/>
      </w:rPr>
      <w:tab/>
      <w:tab/>
      <w:t xml:space="preserve">                           </w:t>
    </w:r>
  </w:p>
  <w:p>
    <w:pPr>
      <w:pStyle w:val="Zpat"/>
      <w:rPr>
        <w:sz w:val="16"/>
        <w:szCs w:val="16"/>
      </w:rPr>
    </w:pPr>
    <w:r>
      <w:rPr>
        <w:sz w:val="16"/>
        <w:szCs w:val="16"/>
      </w:rPr>
      <w:tab/>
    </w:r>
    <w:r>
      <w:rPr>
        <w:sz w:val="22"/>
        <w:szCs w:val="22"/>
      </w:rPr>
      <w:fldChar w:fldCharType="begin"/>
    </w:r>
    <w:r>
      <w:rPr>
        <w:sz w:val="22"/>
        <w:szCs w:val="22"/>
      </w:rPr>
      <w:instrText> PAGE </w:instrText>
    </w:r>
    <w:r>
      <w:rPr>
        <w:sz w:val="22"/>
        <w:szCs w:val="22"/>
      </w:rPr>
      <w:fldChar w:fldCharType="separate"/>
    </w:r>
    <w:r>
      <w:rPr>
        <w:sz w:val="22"/>
        <w:szCs w:val="22"/>
      </w:rPr>
      <w:t>10</w:t>
    </w:r>
    <w:r>
      <w:rPr>
        <w:sz w:val="22"/>
        <w:szCs w:val="22"/>
      </w:rPr>
      <w:fldChar w:fldCharType="end"/>
    </w:r>
    <w:r>
      <w:rPr>
        <w:sz w:val="22"/>
        <w:szCs w:val="22"/>
      </w:rPr>
      <w:t xml:space="preserve"> / </w:t>
    </w:r>
    <w:r>
      <w:rPr>
        <w:sz w:val="22"/>
        <w:szCs w:val="22"/>
      </w:rPr>
      <w:fldChar w:fldCharType="begin"/>
    </w:r>
    <w:r>
      <w:rPr>
        <w:sz w:val="22"/>
        <w:szCs w:val="22"/>
      </w:rPr>
      <w:instrText> NUMPAGES </w:instrText>
    </w:r>
    <w:r>
      <w:rPr>
        <w:sz w:val="22"/>
        <w:szCs w:val="22"/>
      </w:rPr>
      <w:fldChar w:fldCharType="separate"/>
    </w:r>
    <w:r>
      <w:rPr>
        <w:sz w:val="22"/>
        <w:szCs w:val="22"/>
      </w:rPr>
      <w:t>10</w:t>
    </w:r>
    <w:r>
      <w:rPr>
        <w:sz w:val="22"/>
        <w:szCs w:val="22"/>
      </w:rPr>
      <w:fldChar w:fldCharType="end"/>
    </w:r>
  </w:p>
  <w:p>
    <w:pPr>
      <w:pStyle w:val="Zpa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16"/>
        <w:szCs w:val="16"/>
      </w:rPr>
    </w:pPr>
    <w:r>
      <w:rPr>
        <w:sz w:val="16"/>
        <w:szCs w:val="16"/>
      </w:rPr>
    </w:r>
  </w:p>
  <w:p>
    <w:pPr>
      <w:pStyle w:val="Zpa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tab/>
      <w:tab/>
      <w:tab/>
      <w:tab/>
      <w:tab/>
      <w:tab/>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tab/>
      <w:tab/>
    </w:r>
    <w:r>
      <w:rPr/>
      <w:drawing>
        <wp:inline distT="0" distB="0" distL="0" distR="0">
          <wp:extent cx="2305685" cy="429895"/>
          <wp:effectExtent l="0" t="0" r="0" b="0"/>
          <wp:docPr id="1" name="Obrázek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8" descr=""/>
                  <pic:cNvPicPr>
                    <a:picLocks noChangeAspect="1" noChangeArrowheads="1"/>
                  </pic:cNvPicPr>
                </pic:nvPicPr>
                <pic:blipFill>
                  <a:blip r:embed="rId1"/>
                  <a:stretch>
                    <a:fillRect/>
                  </a:stretch>
                </pic:blipFill>
                <pic:spPr bwMode="auto">
                  <a:xfrm>
                    <a:off x="0" y="0"/>
                    <a:ext cx="2305685" cy="42989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0" w:hanging="0"/>
      </w:pPr>
      <w:rPr>
        <w:sz w:val="28"/>
        <w:b/>
        <w:rFonts w:cs="Times New Roman"/>
      </w:rPr>
    </w:lvl>
    <w:lvl w:ilvl="1">
      <w:start w:val="1"/>
      <w:pStyle w:val="Nadpis2"/>
      <w:numFmt w:val="none"/>
      <w:suff w:val="nothing"/>
      <w:lvlText w:val=""/>
      <w:lvlJc w:val="left"/>
      <w:pPr>
        <w:tabs>
          <w:tab w:val="num" w:pos="0"/>
        </w:tabs>
        <w:ind w:left="0" w:hanging="0"/>
      </w:pPr>
      <w:rPr>
        <w:sz w:val="24"/>
        <w:b w:val="false"/>
        <w:rFonts w:cs="Times New Roman"/>
      </w:rPr>
    </w:lvl>
    <w:lvl w:ilvl="2">
      <w:start w:val="1"/>
      <w:pStyle w:val="Nadpis3"/>
      <w:numFmt w:val="none"/>
      <w:suff w:val="nothing"/>
      <w:lvlText w:val=""/>
      <w:lvlJc w:val="left"/>
      <w:pPr>
        <w:tabs>
          <w:tab w:val="num" w:pos="0"/>
        </w:tabs>
        <w:ind w:left="0" w:hanging="0"/>
      </w:pPr>
      <w:rPr>
        <w:rFonts w:cs="Times New Roman"/>
      </w:rPr>
    </w:lvl>
    <w:lvl w:ilvl="3">
      <w:start w:val="1"/>
      <w:pStyle w:val="Nadpis4"/>
      <w:numFmt w:val="none"/>
      <w:suff w:val="nothing"/>
      <w:lvlText w:val=""/>
      <w:lvlJc w:val="left"/>
      <w:pPr>
        <w:tabs>
          <w:tab w:val="num" w:pos="0"/>
        </w:tabs>
        <w:ind w:left="0" w:hanging="0"/>
      </w:pPr>
      <w:rPr>
        <w:rFonts w:cs="Times New Roman"/>
      </w:rPr>
    </w:lvl>
    <w:lvl w:ilvl="4">
      <w:start w:val="1"/>
      <w:pStyle w:val="Nadpis5"/>
      <w:numFmt w:val="none"/>
      <w:suff w:val="nothing"/>
      <w:lvlText w:val=""/>
      <w:lvlJc w:val="left"/>
      <w:pPr>
        <w:tabs>
          <w:tab w:val="num" w:pos="0"/>
        </w:tabs>
        <w:ind w:left="0" w:hanging="0"/>
      </w:pPr>
      <w:rPr>
        <w:rFonts w:cs="Times New Roman"/>
      </w:rPr>
    </w:lvl>
    <w:lvl w:ilvl="5">
      <w:start w:val="1"/>
      <w:pStyle w:val="Nadpis6"/>
      <w:numFmt w:val="none"/>
      <w:suff w:val="nothing"/>
      <w:lvlText w:val=""/>
      <w:lvlJc w:val="left"/>
      <w:pPr>
        <w:tabs>
          <w:tab w:val="num" w:pos="0"/>
        </w:tabs>
        <w:ind w:left="0" w:hanging="0"/>
      </w:pPr>
      <w:rPr>
        <w:rFonts w:cs="Times New Roman"/>
      </w:rPr>
    </w:lvl>
    <w:lvl w:ilvl="6">
      <w:start w:val="1"/>
      <w:pStyle w:val="Nadpis7"/>
      <w:numFmt w:val="none"/>
      <w:suff w:val="nothing"/>
      <w:lvlText w:val=""/>
      <w:lvlJc w:val="left"/>
      <w:pPr>
        <w:tabs>
          <w:tab w:val="num" w:pos="0"/>
        </w:tabs>
        <w:ind w:left="0" w:hanging="0"/>
      </w:pPr>
      <w:rPr>
        <w:rFonts w:cs="Times New Roman"/>
      </w:rPr>
    </w:lvl>
    <w:lvl w:ilvl="7">
      <w:start w:val="1"/>
      <w:pStyle w:val="Nadpis8"/>
      <w:numFmt w:val="none"/>
      <w:suff w:val="nothing"/>
      <w:lvlText w:val=""/>
      <w:lvlJc w:val="left"/>
      <w:pPr>
        <w:tabs>
          <w:tab w:val="num" w:pos="0"/>
        </w:tabs>
        <w:ind w:left="0" w:hanging="0"/>
      </w:pPr>
      <w:rPr>
        <w:rFonts w:cs="Times New Roman"/>
      </w:rPr>
    </w:lvl>
    <w:lvl w:ilvl="8">
      <w:start w:val="1"/>
      <w:pStyle w:val="Nadpis9"/>
      <w:numFmt w:val="none"/>
      <w:suff w:val="nothing"/>
      <w:lvlText w:val=""/>
      <w:lvlJc w:val="left"/>
      <w:pPr>
        <w:tabs>
          <w:tab w:val="num" w:pos="0"/>
        </w:tabs>
        <w:ind w:left="0" w:hanging="0"/>
      </w:pPr>
      <w:rPr>
        <w:rFonts w:cs="Times New Roman"/>
      </w:rPr>
    </w:lvl>
  </w:abstractNum>
  <w:abstractNum w:abstractNumId="2">
    <w:lvl w:ilvl="0">
      <w:start w:val="1"/>
      <w:numFmt w:val="lowerLetter"/>
      <w:lvlText w:val="%1)"/>
      <w:lvlJc w:val="left"/>
      <w:pPr>
        <w:tabs>
          <w:tab w:val="num" w:pos="0"/>
        </w:tabs>
        <w:ind w:left="720" w:hanging="36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644"/>
        </w:tabs>
        <w:ind w:left="567"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36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tabs>
          <w:tab w:val="num" w:pos="0"/>
        </w:tabs>
        <w:ind w:left="360" w:hanging="0"/>
      </w:pPr>
      <w:rPr>
        <w:rFonts w:cs="Times New Roman"/>
      </w:rPr>
    </w:lvl>
    <w:lvl w:ilvl="1">
      <w:start w:val="1"/>
      <w:numFmt w:val="none"/>
      <w:suff w:val="nothing"/>
      <w:lvlText w:val=""/>
      <w:lvlJc w:val="left"/>
      <w:pPr>
        <w:tabs>
          <w:tab w:val="num" w:pos="0"/>
        </w:tabs>
        <w:ind w:left="360" w:hanging="0"/>
      </w:pPr>
    </w:lvl>
    <w:lvl w:ilvl="2">
      <w:start w:val="1"/>
      <w:numFmt w:val="none"/>
      <w:suff w:val="nothing"/>
      <w:lvlText w:val=""/>
      <w:lvlJc w:val="left"/>
      <w:pPr>
        <w:tabs>
          <w:tab w:val="num" w:pos="0"/>
        </w:tabs>
        <w:ind w:left="360" w:hanging="0"/>
      </w:pPr>
    </w:lvl>
    <w:lvl w:ilvl="3">
      <w:start w:val="1"/>
      <w:numFmt w:val="none"/>
      <w:suff w:val="nothing"/>
      <w:lvlText w:val=""/>
      <w:lvlJc w:val="left"/>
      <w:pPr>
        <w:tabs>
          <w:tab w:val="num" w:pos="0"/>
        </w:tabs>
        <w:ind w:left="360" w:hanging="0"/>
      </w:pPr>
    </w:lvl>
    <w:lvl w:ilvl="4">
      <w:start w:val="1"/>
      <w:numFmt w:val="none"/>
      <w:suff w:val="nothing"/>
      <w:lvlText w:val=""/>
      <w:lvlJc w:val="left"/>
      <w:pPr>
        <w:tabs>
          <w:tab w:val="num" w:pos="0"/>
        </w:tabs>
        <w:ind w:left="360" w:hanging="0"/>
      </w:pPr>
    </w:lvl>
    <w:lvl w:ilvl="5">
      <w:start w:val="1"/>
      <w:numFmt w:val="none"/>
      <w:suff w:val="nothing"/>
      <w:lvlText w:val=""/>
      <w:lvlJc w:val="left"/>
      <w:pPr>
        <w:tabs>
          <w:tab w:val="num" w:pos="0"/>
        </w:tabs>
        <w:ind w:left="360" w:hanging="0"/>
      </w:pPr>
    </w:lvl>
    <w:lvl w:ilvl="6">
      <w:start w:val="1"/>
      <w:numFmt w:val="none"/>
      <w:suff w:val="nothing"/>
      <w:lvlText w:val=""/>
      <w:lvlJc w:val="left"/>
      <w:pPr>
        <w:tabs>
          <w:tab w:val="num" w:pos="0"/>
        </w:tabs>
        <w:ind w:left="360" w:hanging="0"/>
      </w:pPr>
    </w:lvl>
    <w:lvl w:ilvl="7">
      <w:start w:val="1"/>
      <w:numFmt w:val="none"/>
      <w:suff w:val="nothing"/>
      <w:lvlText w:val=""/>
      <w:lvlJc w:val="left"/>
      <w:pPr>
        <w:tabs>
          <w:tab w:val="num" w:pos="0"/>
        </w:tabs>
        <w:ind w:left="360" w:hanging="0"/>
      </w:pPr>
    </w:lvl>
    <w:lvl w:ilvl="8">
      <w:start w:val="1"/>
      <w:numFmt w:val="none"/>
      <w:suff w:val="nothing"/>
      <w:lvlText w:val=""/>
      <w:lvlJc w:val="left"/>
      <w:pPr>
        <w:tabs>
          <w:tab w:val="num" w:pos="0"/>
        </w:tabs>
        <w:ind w:left="36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0"/>
  <w:displayBackgroundShape/>
  <w:embedSystemFonts/>
  <w:defaultTabStop w:val="708"/>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Arial" w:hAnsi="Arial" w:eastAsia="Times New Roman" w:cs="Times New Roman"/>
      <w:color w:val="auto"/>
      <w:kern w:val="0"/>
      <w:sz w:val="20"/>
      <w:szCs w:val="24"/>
      <w:lang w:val="cs-CZ" w:eastAsia="ar-SA" w:bidi="ar-SA"/>
    </w:rPr>
  </w:style>
  <w:style w:type="paragraph" w:styleId="Nadpis1">
    <w:name w:val="Heading 1"/>
    <w:basedOn w:val="Normal"/>
    <w:next w:val="Normal"/>
    <w:qFormat/>
    <w:pPr>
      <w:keepNext w:val="true"/>
      <w:numPr>
        <w:ilvl w:val="0"/>
        <w:numId w:val="1"/>
      </w:numPr>
      <w:tabs>
        <w:tab w:val="clear" w:pos="708"/>
        <w:tab w:val="left" w:pos="0" w:leader="none"/>
      </w:tabs>
      <w:outlineLvl w:val="0"/>
    </w:pPr>
    <w:rPr>
      <w:b/>
      <w:sz w:val="28"/>
    </w:rPr>
  </w:style>
  <w:style w:type="paragraph" w:styleId="Nadpis2">
    <w:name w:val="Heading 2"/>
    <w:basedOn w:val="Normal"/>
    <w:next w:val="Normal"/>
    <w:qFormat/>
    <w:pPr>
      <w:keepNext w:val="true"/>
      <w:numPr>
        <w:ilvl w:val="1"/>
        <w:numId w:val="1"/>
      </w:numPr>
      <w:outlineLvl w:val="1"/>
    </w:pPr>
    <w:rPr>
      <w:b/>
      <w:sz w:val="24"/>
    </w:rPr>
  </w:style>
  <w:style w:type="paragraph" w:styleId="Nadpis3">
    <w:name w:val="Heading 3"/>
    <w:basedOn w:val="Normal"/>
    <w:next w:val="Normal"/>
    <w:qFormat/>
    <w:pPr>
      <w:keepNext w:val="true"/>
      <w:numPr>
        <w:ilvl w:val="2"/>
        <w:numId w:val="1"/>
      </w:numPr>
      <w:tabs>
        <w:tab w:val="clear" w:pos="708"/>
        <w:tab w:val="left" w:pos="0" w:leader="none"/>
      </w:tabs>
      <w:jc w:val="center"/>
      <w:outlineLvl w:val="2"/>
    </w:pPr>
    <w:rPr>
      <w:b/>
      <w:bCs/>
      <w:sz w:val="32"/>
    </w:rPr>
  </w:style>
  <w:style w:type="paragraph" w:styleId="Nadpis4">
    <w:name w:val="Heading 4"/>
    <w:basedOn w:val="Normal"/>
    <w:next w:val="Normal"/>
    <w:qFormat/>
    <w:pPr>
      <w:keepNext w:val="true"/>
      <w:numPr>
        <w:ilvl w:val="3"/>
        <w:numId w:val="1"/>
      </w:numPr>
      <w:tabs>
        <w:tab w:val="clear" w:pos="708"/>
        <w:tab w:val="left" w:pos="0" w:leader="none"/>
      </w:tabs>
      <w:jc w:val="center"/>
      <w:outlineLvl w:val="3"/>
    </w:pPr>
    <w:rPr>
      <w:b/>
      <w:bCs/>
      <w:sz w:val="24"/>
    </w:rPr>
  </w:style>
  <w:style w:type="paragraph" w:styleId="Nadpis5">
    <w:name w:val="Heading 5"/>
    <w:basedOn w:val="Normal"/>
    <w:next w:val="Normal"/>
    <w:qFormat/>
    <w:pPr>
      <w:keepNext w:val="true"/>
      <w:numPr>
        <w:ilvl w:val="4"/>
        <w:numId w:val="1"/>
      </w:numPr>
      <w:tabs>
        <w:tab w:val="clear" w:pos="708"/>
        <w:tab w:val="left" w:pos="0" w:leader="none"/>
      </w:tabs>
      <w:outlineLvl w:val="4"/>
    </w:pPr>
    <w:rPr>
      <w:rFonts w:cs="Arial"/>
      <w:sz w:val="22"/>
      <w:u w:val="single"/>
    </w:rPr>
  </w:style>
  <w:style w:type="paragraph" w:styleId="Nadpis6">
    <w:name w:val="Heading 6"/>
    <w:basedOn w:val="Normal"/>
    <w:next w:val="Normal"/>
    <w:qFormat/>
    <w:pPr>
      <w:keepNext w:val="true"/>
      <w:numPr>
        <w:ilvl w:val="5"/>
        <w:numId w:val="1"/>
      </w:numPr>
      <w:tabs>
        <w:tab w:val="clear" w:pos="708"/>
        <w:tab w:val="left" w:pos="0" w:leader="none"/>
      </w:tabs>
      <w:outlineLvl w:val="5"/>
    </w:pPr>
    <w:rPr>
      <w:b/>
      <w:bCs/>
      <w:sz w:val="24"/>
      <w:u w:val="single"/>
    </w:rPr>
  </w:style>
  <w:style w:type="paragraph" w:styleId="Nadpis7">
    <w:name w:val="Heading 7"/>
    <w:basedOn w:val="Normal"/>
    <w:next w:val="Normal"/>
    <w:qFormat/>
    <w:pPr>
      <w:keepNext w:val="true"/>
      <w:numPr>
        <w:ilvl w:val="6"/>
        <w:numId w:val="1"/>
      </w:numPr>
      <w:tabs>
        <w:tab w:val="clear" w:pos="708"/>
        <w:tab w:val="left" w:pos="0" w:leader="none"/>
      </w:tabs>
      <w:outlineLvl w:val="6"/>
    </w:pPr>
    <w:rPr>
      <w:b/>
      <w:bCs/>
      <w:sz w:val="22"/>
    </w:rPr>
  </w:style>
  <w:style w:type="paragraph" w:styleId="Nadpis8">
    <w:name w:val="Heading 8"/>
    <w:basedOn w:val="Normal"/>
    <w:next w:val="Normal"/>
    <w:qFormat/>
    <w:pPr>
      <w:keepNext w:val="true"/>
      <w:numPr>
        <w:ilvl w:val="7"/>
        <w:numId w:val="1"/>
      </w:numPr>
      <w:tabs>
        <w:tab w:val="clear" w:pos="708"/>
        <w:tab w:val="left" w:pos="0" w:leader="none"/>
      </w:tabs>
      <w:jc w:val="both"/>
      <w:outlineLvl w:val="7"/>
    </w:pPr>
    <w:rPr>
      <w:b/>
      <w:bCs/>
      <w:sz w:val="22"/>
    </w:rPr>
  </w:style>
  <w:style w:type="paragraph" w:styleId="Nadpis9">
    <w:name w:val="Heading 9"/>
    <w:basedOn w:val="Normal"/>
    <w:next w:val="Normal"/>
    <w:qFormat/>
    <w:pPr>
      <w:keepNext w:val="true"/>
      <w:numPr>
        <w:ilvl w:val="8"/>
        <w:numId w:val="1"/>
      </w:numPr>
      <w:tabs>
        <w:tab w:val="clear" w:pos="708"/>
        <w:tab w:val="left" w:pos="0" w:leader="none"/>
      </w:tabs>
      <w:outlineLvl w:val="8"/>
    </w:pPr>
    <w:rPr>
      <w:rFonts w:ascii="Times New Roman" w:hAnsi="Times New Roman"/>
      <w:b/>
      <w:sz w:val="24"/>
      <w:szCs w:val="20"/>
    </w:rPr>
  </w:style>
  <w:style w:type="character" w:styleId="DefaultParagraphFont" w:default="1">
    <w:name w:val="Default Paragraph Font"/>
    <w:uiPriority w:val="1"/>
    <w:semiHidden/>
    <w:unhideWhenUsed/>
    <w:qFormat/>
    <w:rPr/>
  </w:style>
  <w:style w:type="character" w:styleId="WW8Num1z0" w:customStyle="1">
    <w:name w:val="WW8Num1z0"/>
    <w:qFormat/>
    <w:rPr>
      <w:rFonts w:cs="Times New Roman"/>
    </w:rPr>
  </w:style>
  <w:style w:type="character" w:styleId="WW8Num2z0" w:customStyle="1">
    <w:name w:val="WW8Num2z0"/>
    <w:qFormat/>
    <w:rPr>
      <w:rFonts w:cs="Times New Roman"/>
    </w:rPr>
  </w:style>
  <w:style w:type="character" w:styleId="WW8Num3z0" w:customStyle="1">
    <w:name w:val="WW8Num3z0"/>
    <w:qFormat/>
    <w:rPr>
      <w:rFonts w:ascii="Arial" w:hAnsi="Arial"/>
    </w:rPr>
  </w:style>
  <w:style w:type="character" w:styleId="WW8Num4z0" w:customStyle="1">
    <w:name w:val="WW8Num4z0"/>
    <w:qFormat/>
    <w:rPr>
      <w:rFonts w:ascii="Times New Roman" w:hAnsi="Times New Roman"/>
    </w:rPr>
  </w:style>
  <w:style w:type="character" w:styleId="WW8Num5z0" w:customStyle="1">
    <w:name w:val="WW8Num5z0"/>
    <w:qFormat/>
    <w:rPr>
      <w:rFonts w:ascii="Symbol" w:hAnsi="Symbol"/>
      <w:sz w:val="18"/>
    </w:rPr>
  </w:style>
  <w:style w:type="character" w:styleId="WW8Num6z0" w:customStyle="1">
    <w:name w:val="WW8Num6z0"/>
    <w:qFormat/>
    <w:rPr>
      <w:rFonts w:ascii="Symbol" w:hAnsi="Symbol"/>
    </w:rPr>
  </w:style>
  <w:style w:type="character" w:styleId="WW8Num7z0" w:customStyle="1">
    <w:name w:val="WW8Num7z0"/>
    <w:qFormat/>
    <w:rPr>
      <w:rFonts w:ascii="Symbol" w:hAnsi="Symbol"/>
    </w:rPr>
  </w:style>
  <w:style w:type="character" w:styleId="WW8Num7z1" w:customStyle="1">
    <w:name w:val="WW8Num7z1"/>
    <w:qFormat/>
    <w:rPr>
      <w:rFonts w:ascii="Courier New" w:hAnsi="Courier New"/>
      <w:sz w:val="20"/>
    </w:rPr>
  </w:style>
  <w:style w:type="character" w:styleId="WW8Num7z2" w:customStyle="1">
    <w:name w:val="WW8Num7z2"/>
    <w:qFormat/>
    <w:rPr>
      <w:rFonts w:ascii="Wingdings" w:hAnsi="Wingdings"/>
      <w:sz w:val="20"/>
    </w:rPr>
  </w:style>
  <w:style w:type="character" w:styleId="WW8Num8z0" w:customStyle="1">
    <w:name w:val="WW8Num8z0"/>
    <w:qFormat/>
    <w:rPr>
      <w:rFonts w:ascii="Symbol" w:hAnsi="Symbol"/>
    </w:rPr>
  </w:style>
  <w:style w:type="character" w:styleId="WW8Num8z1" w:customStyle="1">
    <w:name w:val="WW8Num8z1"/>
    <w:qFormat/>
    <w:rPr>
      <w:rFonts w:ascii="Courier New" w:hAnsi="Courier New"/>
    </w:rPr>
  </w:style>
  <w:style w:type="character" w:styleId="WW8Num8z2" w:customStyle="1">
    <w:name w:val="WW8Num8z2"/>
    <w:qFormat/>
    <w:rPr>
      <w:rFonts w:ascii="Wingdings" w:hAnsi="Wingdings"/>
    </w:rPr>
  </w:style>
  <w:style w:type="character" w:styleId="WW8Num8z3" w:customStyle="1">
    <w:name w:val="WW8Num8z3"/>
    <w:qFormat/>
    <w:rPr>
      <w:rFonts w:ascii="Symbol" w:hAnsi="Symbol"/>
    </w:rPr>
  </w:style>
  <w:style w:type="character" w:styleId="WW8Num9z0" w:customStyle="1">
    <w:name w:val="WW8Num9z0"/>
    <w:qFormat/>
    <w:rPr>
      <w:rFonts w:ascii="Arial" w:hAnsi="Arial" w:eastAsia="Times New Roman"/>
    </w:rPr>
  </w:style>
  <w:style w:type="character" w:styleId="WW8Num9z1" w:customStyle="1">
    <w:name w:val="WW8Num9z1"/>
    <w:qFormat/>
    <w:rPr>
      <w:rFonts w:ascii="Courier New" w:hAnsi="Courier New"/>
    </w:rPr>
  </w:style>
  <w:style w:type="character" w:styleId="WW8Num9z2" w:customStyle="1">
    <w:name w:val="WW8Num9z2"/>
    <w:qFormat/>
    <w:rPr>
      <w:rFonts w:ascii="Wingdings" w:hAnsi="Wingdings"/>
    </w:rPr>
  </w:style>
  <w:style w:type="character" w:styleId="WW8Num9z3" w:customStyle="1">
    <w:name w:val="WW8Num9z3"/>
    <w:qFormat/>
    <w:rPr>
      <w:rFonts w:ascii="Symbol" w:hAnsi="Symbol"/>
    </w:rPr>
  </w:style>
  <w:style w:type="character" w:styleId="WW8Num10z0" w:customStyle="1">
    <w:name w:val="WW8Num10z0"/>
    <w:qFormat/>
    <w:rPr>
      <w:rFonts w:ascii="Symbol" w:hAnsi="Symbol"/>
    </w:rPr>
  </w:style>
  <w:style w:type="character" w:styleId="WW8Num11z0" w:customStyle="1">
    <w:name w:val="WW8Num11z0"/>
    <w:qFormat/>
    <w:rPr>
      <w:rFonts w:ascii="Times New Roman" w:hAnsi="Times New Roman" w:eastAsia="Times New Roman"/>
    </w:rPr>
  </w:style>
  <w:style w:type="character" w:styleId="WW8Num11z1" w:customStyle="1">
    <w:name w:val="WW8Num11z1"/>
    <w:qFormat/>
    <w:rPr>
      <w:rFonts w:ascii="Courier New" w:hAnsi="Courier New"/>
    </w:rPr>
  </w:style>
  <w:style w:type="character" w:styleId="WW8Num11z2" w:customStyle="1">
    <w:name w:val="WW8Num11z2"/>
    <w:qFormat/>
    <w:rPr>
      <w:rFonts w:ascii="Wingdings" w:hAnsi="Wingdings"/>
    </w:rPr>
  </w:style>
  <w:style w:type="character" w:styleId="WW8Num11z3" w:customStyle="1">
    <w:name w:val="WW8Num11z3"/>
    <w:qFormat/>
    <w:rPr>
      <w:rFonts w:ascii="Symbol" w:hAnsi="Symbol"/>
    </w:rPr>
  </w:style>
  <w:style w:type="character" w:styleId="WW8Num12z0" w:customStyle="1">
    <w:name w:val="WW8Num12z0"/>
    <w:qFormat/>
    <w:rPr>
      <w:rFonts w:ascii="Symbol" w:hAnsi="Symbol"/>
      <w:color w:val="auto"/>
    </w:rPr>
  </w:style>
  <w:style w:type="character" w:styleId="WW8Num12z1" w:customStyle="1">
    <w:name w:val="WW8Num12z1"/>
    <w:qFormat/>
    <w:rPr>
      <w:rFonts w:ascii="Courier New" w:hAnsi="Courier New"/>
      <w:sz w:val="20"/>
    </w:rPr>
  </w:style>
  <w:style w:type="character" w:styleId="WW8Num12z2" w:customStyle="1">
    <w:name w:val="WW8Num12z2"/>
    <w:qFormat/>
    <w:rPr>
      <w:rFonts w:ascii="Wingdings" w:hAnsi="Wingdings"/>
      <w:sz w:val="20"/>
    </w:rPr>
  </w:style>
  <w:style w:type="character" w:styleId="WW8Num13z0" w:customStyle="1">
    <w:name w:val="WW8Num13z0"/>
    <w:qFormat/>
    <w:rPr>
      <w:u w:val="none"/>
    </w:rPr>
  </w:style>
  <w:style w:type="character" w:styleId="WW8Num14z0" w:customStyle="1">
    <w:name w:val="WW8Num14z0"/>
    <w:qFormat/>
    <w:rPr>
      <w:rFonts w:ascii="Times New Roman" w:hAnsi="Times New Roman"/>
    </w:rPr>
  </w:style>
  <w:style w:type="character" w:styleId="WW8Num15z0" w:customStyle="1">
    <w:name w:val="WW8Num15z0"/>
    <w:qFormat/>
    <w:rPr>
      <w:rFonts w:ascii="Arial" w:hAnsi="Arial"/>
    </w:rPr>
  </w:style>
  <w:style w:type="character" w:styleId="Standardnpsmoodstavce1" w:customStyle="1">
    <w:name w:val="Standardní písmo odstavce1"/>
    <w:qFormat/>
    <w:rPr/>
  </w:style>
  <w:style w:type="character" w:styleId="Heading1Char" w:customStyle="1">
    <w:name w:val="Heading 1 Char"/>
    <w:qFormat/>
    <w:rPr>
      <w:rFonts w:ascii="Calibri Light" w:hAnsi="Calibri Light" w:eastAsia="Times New Roman" w:cs="Times New Roman"/>
      <w:b/>
      <w:bCs/>
      <w:kern w:val="2"/>
      <w:sz w:val="32"/>
      <w:szCs w:val="32"/>
    </w:rPr>
  </w:style>
  <w:style w:type="character" w:styleId="Heading2Char" w:customStyle="1">
    <w:name w:val="Heading 2 Char"/>
    <w:qFormat/>
    <w:rPr>
      <w:rFonts w:ascii="Calibri Light" w:hAnsi="Calibri Light" w:eastAsia="Times New Roman" w:cs="Times New Roman"/>
      <w:b/>
      <w:bCs/>
      <w:i/>
      <w:iCs/>
      <w:sz w:val="28"/>
      <w:szCs w:val="28"/>
    </w:rPr>
  </w:style>
  <w:style w:type="character" w:styleId="Heading3Char" w:customStyle="1">
    <w:name w:val="Heading 3 Char"/>
    <w:qFormat/>
    <w:rPr>
      <w:rFonts w:ascii="Calibri Light" w:hAnsi="Calibri Light" w:eastAsia="Times New Roman" w:cs="Times New Roman"/>
      <w:b/>
      <w:bCs/>
      <w:sz w:val="26"/>
      <w:szCs w:val="26"/>
    </w:rPr>
  </w:style>
  <w:style w:type="character" w:styleId="Heading4Char" w:customStyle="1">
    <w:name w:val="Heading 4 Char"/>
    <w:qFormat/>
    <w:rPr>
      <w:rFonts w:ascii="Calibri" w:hAnsi="Calibri" w:eastAsia="Times New Roman" w:cs="Times New Roman"/>
      <w:b/>
      <w:bCs/>
      <w:sz w:val="28"/>
      <w:szCs w:val="28"/>
    </w:rPr>
  </w:style>
  <w:style w:type="character" w:styleId="Heading5Char" w:customStyle="1">
    <w:name w:val="Heading 5 Char"/>
    <w:qFormat/>
    <w:rPr>
      <w:rFonts w:ascii="Calibri" w:hAnsi="Calibri" w:eastAsia="Times New Roman" w:cs="Times New Roman"/>
      <w:b/>
      <w:bCs/>
      <w:i/>
      <w:iCs/>
      <w:sz w:val="26"/>
      <w:szCs w:val="26"/>
    </w:rPr>
  </w:style>
  <w:style w:type="character" w:styleId="Heading6Char" w:customStyle="1">
    <w:name w:val="Heading 6 Char"/>
    <w:qFormat/>
    <w:rPr>
      <w:rFonts w:ascii="Calibri" w:hAnsi="Calibri" w:eastAsia="Times New Roman" w:cs="Times New Roman"/>
      <w:b/>
      <w:bCs/>
      <w:sz w:val="22"/>
      <w:szCs w:val="22"/>
    </w:rPr>
  </w:style>
  <w:style w:type="character" w:styleId="Heading7Char" w:customStyle="1">
    <w:name w:val="Heading 7 Char"/>
    <w:qFormat/>
    <w:rPr>
      <w:rFonts w:ascii="Calibri" w:hAnsi="Calibri" w:eastAsia="Times New Roman" w:cs="Times New Roman"/>
      <w:sz w:val="24"/>
      <w:szCs w:val="24"/>
    </w:rPr>
  </w:style>
  <w:style w:type="character" w:styleId="Heading8Char" w:customStyle="1">
    <w:name w:val="Heading 8 Char"/>
    <w:qFormat/>
    <w:rPr>
      <w:rFonts w:ascii="Calibri" w:hAnsi="Calibri" w:eastAsia="Times New Roman" w:cs="Times New Roman"/>
      <w:i/>
      <w:iCs/>
      <w:sz w:val="24"/>
      <w:szCs w:val="24"/>
    </w:rPr>
  </w:style>
  <w:style w:type="character" w:styleId="Heading9Char" w:customStyle="1">
    <w:name w:val="Heading 9 Char"/>
    <w:qFormat/>
    <w:rPr>
      <w:rFonts w:ascii="Calibri Light" w:hAnsi="Calibri Light" w:eastAsia="Times New Roman" w:cs="Times New Roman"/>
      <w:sz w:val="22"/>
      <w:szCs w:val="22"/>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Standardnpsmoodstavce2" w:customStyle="1">
    <w:name w:val="Standardní písmo odstavce2"/>
    <w:qFormat/>
    <w:rPr/>
  </w:style>
  <w:style w:type="character" w:styleId="WWAbsatzStandardschriftart1" w:customStyle="1">
    <w:name w:val="WW-Absatz-Standardschriftart1"/>
    <w:qFormat/>
    <w:rPr/>
  </w:style>
  <w:style w:type="character" w:styleId="WW8Num3z1" w:customStyle="1">
    <w:name w:val="WW8Num3z1"/>
    <w:qFormat/>
    <w:rPr>
      <w:rFonts w:ascii="Courier New" w:hAnsi="Courier New"/>
    </w:rPr>
  </w:style>
  <w:style w:type="character" w:styleId="WW8Num3z2" w:customStyle="1">
    <w:name w:val="WW8Num3z2"/>
    <w:qFormat/>
    <w:rPr>
      <w:rFonts w:ascii="Wingdings" w:hAnsi="Wingdings"/>
    </w:rPr>
  </w:style>
  <w:style w:type="character" w:styleId="WW8Num3z3" w:customStyle="1">
    <w:name w:val="WW8Num3z3"/>
    <w:qFormat/>
    <w:rPr>
      <w:rFonts w:ascii="Symbol" w:hAnsi="Symbol"/>
    </w:rPr>
  </w:style>
  <w:style w:type="character" w:styleId="WW8Num4z1" w:customStyle="1">
    <w:name w:val="WW8Num4z1"/>
    <w:qFormat/>
    <w:rPr>
      <w:rFonts w:ascii="Courier New" w:hAnsi="Courier New"/>
    </w:rPr>
  </w:style>
  <w:style w:type="character" w:styleId="WW8Num4z2" w:customStyle="1">
    <w:name w:val="WW8Num4z2"/>
    <w:qFormat/>
    <w:rPr>
      <w:rFonts w:ascii="Wingdings" w:hAnsi="Wingdings"/>
    </w:rPr>
  </w:style>
  <w:style w:type="character" w:styleId="WW8Num4z3" w:customStyle="1">
    <w:name w:val="WW8Num4z3"/>
    <w:qFormat/>
    <w:rPr>
      <w:rFonts w:ascii="Symbol" w:hAnsi="Symbol"/>
    </w:rPr>
  </w:style>
  <w:style w:type="character" w:styleId="WW8Num15z1" w:customStyle="1">
    <w:name w:val="WW8Num15z1"/>
    <w:qFormat/>
    <w:rPr>
      <w:rFonts w:ascii="Courier New" w:hAnsi="Courier New"/>
    </w:rPr>
  </w:style>
  <w:style w:type="character" w:styleId="WW8Num15z2" w:customStyle="1">
    <w:name w:val="WW8Num15z2"/>
    <w:qFormat/>
    <w:rPr>
      <w:rFonts w:ascii="Wingdings" w:hAnsi="Wingdings"/>
    </w:rPr>
  </w:style>
  <w:style w:type="character" w:styleId="WW8Num15z3" w:customStyle="1">
    <w:name w:val="WW8Num15z3"/>
    <w:qFormat/>
    <w:rPr>
      <w:rFonts w:ascii="Symbol" w:hAnsi="Symbol"/>
    </w:rPr>
  </w:style>
  <w:style w:type="character" w:styleId="Internetovodkaz">
    <w:name w:val="Internetový odkaz"/>
    <w:rPr>
      <w:color w:val="0000FF"/>
      <w:u w:val="single"/>
    </w:rPr>
  </w:style>
  <w:style w:type="character" w:styleId="Navtveninternetovodkaz">
    <w:name w:val="Navštívený internetový odkaz"/>
    <w:rPr>
      <w:color w:val="800080"/>
      <w:u w:val="single"/>
    </w:rPr>
  </w:style>
  <w:style w:type="character" w:styleId="Pagenumber">
    <w:name w:val="page number"/>
    <w:qFormat/>
    <w:rPr>
      <w:rFonts w:cs="Times New Roman"/>
    </w:rPr>
  </w:style>
  <w:style w:type="character" w:styleId="Symbolyproslovn" w:customStyle="1">
    <w:name w:val="Symboly pro číslování"/>
    <w:qFormat/>
    <w:rPr/>
  </w:style>
  <w:style w:type="character" w:styleId="Odrky" w:customStyle="1">
    <w:name w:val="Odrážky"/>
    <w:qFormat/>
    <w:rPr>
      <w:rFonts w:ascii="StarSymbol" w:hAnsi="StarSymbol" w:eastAsia="Times New Roman"/>
      <w:sz w:val="18"/>
    </w:rPr>
  </w:style>
  <w:style w:type="character" w:styleId="NADPISBChar" w:customStyle="1">
    <w:name w:val="NADPIS_B Char"/>
    <w:qFormat/>
    <w:rPr>
      <w:rFonts w:ascii="Arial" w:hAnsi="Arial"/>
      <w:b/>
      <w:i/>
      <w:sz w:val="22"/>
      <w:lang w:val="cs-CZ" w:eastAsia="ar-SA" w:bidi="ar-SA"/>
    </w:rPr>
  </w:style>
  <w:style w:type="character" w:styleId="Nadpis1Char" w:customStyle="1">
    <w:name w:val="Nadpis_1 Char"/>
    <w:qFormat/>
    <w:rPr>
      <w:rFonts w:ascii="Arial" w:hAnsi="Arial"/>
      <w:b/>
      <w:caps/>
      <w:sz w:val="28"/>
      <w:u w:val="single"/>
      <w:lang w:val="cs-CZ" w:eastAsia="ar-SA" w:bidi="ar-SA"/>
    </w:rPr>
  </w:style>
  <w:style w:type="character" w:styleId="BodyTextChar" w:customStyle="1">
    <w:name w:val="Body Text Char"/>
    <w:qFormat/>
    <w:rPr>
      <w:rFonts w:ascii="Arial" w:hAnsi="Arial"/>
      <w:szCs w:val="24"/>
    </w:rPr>
  </w:style>
  <w:style w:type="character" w:styleId="BodyTextIndentChar" w:customStyle="1">
    <w:name w:val="Body Text Indent Char"/>
    <w:qFormat/>
    <w:rPr>
      <w:rFonts w:ascii="Arial" w:hAnsi="Arial"/>
      <w:szCs w:val="24"/>
    </w:rPr>
  </w:style>
  <w:style w:type="character" w:styleId="FooterChar" w:customStyle="1">
    <w:name w:val="Footer Char"/>
    <w:qFormat/>
    <w:rPr>
      <w:rFonts w:cs="Times New Roman"/>
      <w:lang w:val="x-none" w:eastAsia="ar-SA" w:bidi="ar-SA"/>
    </w:rPr>
  </w:style>
  <w:style w:type="character" w:styleId="HeaderChar" w:customStyle="1">
    <w:name w:val="Header Char"/>
    <w:qFormat/>
    <w:rPr>
      <w:rFonts w:ascii="Arial" w:hAnsi="Arial"/>
      <w:sz w:val="24"/>
      <w:lang w:val="x-none" w:eastAsia="ar-SA" w:bidi="ar-SA"/>
    </w:rPr>
  </w:style>
  <w:style w:type="character" w:styleId="BalloonTextChar" w:customStyle="1">
    <w:name w:val="Balloon Text Char"/>
    <w:qFormat/>
    <w:rPr>
      <w:sz w:val="0"/>
      <w:szCs w:val="0"/>
    </w:rPr>
  </w:style>
  <w:style w:type="character" w:styleId="SignatureChar" w:customStyle="1">
    <w:name w:val="Signature Char"/>
    <w:qFormat/>
    <w:rPr>
      <w:rFonts w:ascii="Arial" w:hAnsi="Arial"/>
      <w:szCs w:val="24"/>
    </w:rPr>
  </w:style>
  <w:style w:type="character" w:styleId="TPOOdstavecChar" w:customStyle="1">
    <w:name w:val="TPO Odstavec Char"/>
    <w:qFormat/>
    <w:rPr>
      <w:sz w:val="24"/>
      <w:lang w:val="x-none" w:eastAsia="ar-SA" w:bidi="ar-SA"/>
    </w:rPr>
  </w:style>
  <w:style w:type="character" w:styleId="PlainTextChar" w:customStyle="1">
    <w:name w:val="Plain Text Char"/>
    <w:qFormat/>
    <w:rPr>
      <w:rFonts w:ascii="Consolas" w:hAnsi="Consolas" w:eastAsia="Times New Roman"/>
      <w:sz w:val="21"/>
      <w:lang w:val="x-none"/>
    </w:rPr>
  </w:style>
  <w:style w:type="character" w:styleId="HTMLPreformattedChar" w:customStyle="1">
    <w:name w:val="HTML Preformatted Char"/>
    <w:qFormat/>
    <w:rPr>
      <w:rFonts w:ascii="Courier New" w:hAnsi="Courier New"/>
    </w:rPr>
  </w:style>
  <w:style w:type="character" w:styleId="CommentReference" w:customStyle="1">
    <w:name w:val="Comment Reference"/>
    <w:qFormat/>
    <w:rPr>
      <w:sz w:val="16"/>
    </w:rPr>
  </w:style>
  <w:style w:type="character" w:styleId="CommentTextChar" w:customStyle="1">
    <w:name w:val="Comment Text Char"/>
    <w:qFormat/>
    <w:rPr>
      <w:lang w:val="x-none" w:eastAsia="ar-SA" w:bidi="ar-SA"/>
    </w:rPr>
  </w:style>
  <w:style w:type="character" w:styleId="StandardnteChar" w:customStyle="1">
    <w:name w:val="Standardní te Char"/>
    <w:qFormat/>
    <w:rPr>
      <w:color w:val="000000"/>
      <w:sz w:val="24"/>
      <w:lang w:eastAsia="ar-SA" w:bidi="ar-SA"/>
    </w:rPr>
  </w:style>
  <w:style w:type="character" w:styleId="NoSpacingChar" w:customStyle="1">
    <w:name w:val="No Spacing Char"/>
    <w:qFormat/>
    <w:rPr>
      <w:lang w:val="cs-CZ" w:eastAsia="ar-SA" w:bidi="ar-SA"/>
    </w:rPr>
  </w:style>
  <w:style w:type="character" w:styleId="Tlidtranslation" w:customStyle="1">
    <w:name w:val="tlid-translation"/>
    <w:qFormat/>
    <w:rPr>
      <w:rFonts w:cs="Times New Roman"/>
    </w:rPr>
  </w:style>
  <w:style w:type="character" w:styleId="Strong">
    <w:name w:val="Strong"/>
    <w:qFormat/>
    <w:rPr>
      <w:rFonts w:cs="Times New Roman"/>
      <w:b/>
      <w:bCs/>
    </w:rPr>
  </w:style>
  <w:style w:type="character" w:styleId="TextbublinyChar" w:customStyle="1">
    <w:name w:val="Text bubliny Char"/>
    <w:link w:val="Textbubliny"/>
    <w:uiPriority w:val="99"/>
    <w:semiHidden/>
    <w:qFormat/>
    <w:rsid w:val="00e96fd1"/>
    <w:rPr>
      <w:rFonts w:ascii="Segoe UI" w:hAnsi="Segoe UI" w:cs="Segoe UI"/>
      <w:sz w:val="18"/>
      <w:szCs w:val="18"/>
      <w:lang w:eastAsia="ar-SA"/>
    </w:rPr>
  </w:style>
  <w:style w:type="character" w:styleId="ZpatChar" w:customStyle="1">
    <w:name w:val="Zápatí Char"/>
    <w:link w:val="Zpat"/>
    <w:uiPriority w:val="99"/>
    <w:qFormat/>
    <w:rsid w:val="00bc2168"/>
    <w:rPr>
      <w:lang w:eastAsia="ar-SA"/>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Odkaznarejstk">
    <w:name w:val="Odkaz na rejstřík"/>
    <w:qFormat/>
    <w:rPr/>
  </w:style>
  <w:style w:type="character" w:styleId="Silnzdraznn">
    <w:name w:val="Silné zdůraznění"/>
    <w:qFormat/>
    <w:rPr>
      <w:b/>
      <w:bCs/>
    </w:rPr>
  </w:style>
  <w:style w:type="paragraph" w:styleId="Nadpis" w:customStyle="1">
    <w:name w:val="Nadpis"/>
    <w:basedOn w:val="Normal"/>
    <w:next w:val="Tlotextu"/>
    <w:qFormat/>
    <w:pPr>
      <w:keepNext w:val="true"/>
      <w:spacing w:before="240" w:after="120"/>
    </w:pPr>
    <w:rPr>
      <w:rFonts w:cs="Tahoma"/>
      <w:sz w:val="28"/>
      <w:szCs w:val="28"/>
    </w:rPr>
  </w:style>
  <w:style w:type="paragraph" w:styleId="Tlotextu">
    <w:name w:val="Body Text"/>
    <w:basedOn w:val="Normal"/>
    <w:pPr/>
    <w:rPr>
      <w:sz w:val="22"/>
    </w:rPr>
  </w:style>
  <w:style w:type="paragraph" w:styleId="Seznam">
    <w:name w:val="List"/>
    <w:basedOn w:val="Normal"/>
    <w:pPr/>
    <w:rPr>
      <w:rFonts w:ascii="Times New Roman" w:hAnsi="Times New Roman"/>
      <w:sz w:val="24"/>
      <w:szCs w:val="20"/>
    </w:rPr>
  </w:style>
  <w:style w:type="paragraph" w:styleId="Popisek" w:customStyle="1">
    <w:name w:val="Caption"/>
    <w:basedOn w:val="Normal"/>
    <w:qFormat/>
    <w:pPr>
      <w:suppressLineNumbers/>
      <w:spacing w:before="120" w:after="120"/>
    </w:pPr>
    <w:rPr>
      <w:rFonts w:cs="Tahoma"/>
      <w:i/>
      <w:iCs/>
      <w:sz w:val="24"/>
    </w:rPr>
  </w:style>
  <w:style w:type="paragraph" w:styleId="Rejstk" w:customStyle="1">
    <w:name w:val="Rejstřík"/>
    <w:basedOn w:val="Normal"/>
    <w:qFormat/>
    <w:pPr>
      <w:suppressLineNumbers/>
    </w:pPr>
    <w:rPr>
      <w:rFonts w:cs="Tahoma"/>
    </w:rPr>
  </w:style>
  <w:style w:type="paragraph" w:styleId="Odsazentlatextu">
    <w:name w:val="Body Text Indent"/>
    <w:basedOn w:val="Normal"/>
    <w:pPr>
      <w:ind w:left="-11" w:hanging="0"/>
      <w:jc w:val="both"/>
    </w:pPr>
    <w:rPr>
      <w:rFonts w:cs="Arial"/>
      <w:sz w:val="22"/>
      <w:szCs w:val="20"/>
    </w:rPr>
  </w:style>
  <w:style w:type="paragraph" w:styleId="Zkladntextodsazen21" w:customStyle="1">
    <w:name w:val="Základní text odsazený 21"/>
    <w:basedOn w:val="Normal"/>
    <w:qFormat/>
    <w:pPr>
      <w:ind w:left="708" w:firstLine="705"/>
    </w:pPr>
    <w:rPr>
      <w:rFonts w:cs="Arial"/>
      <w:sz w:val="22"/>
    </w:rPr>
  </w:style>
  <w:style w:type="paragraph" w:styleId="Zkladntext21" w:customStyle="1">
    <w:name w:val="Základní text 21"/>
    <w:basedOn w:val="Normal"/>
    <w:qFormat/>
    <w:pPr>
      <w:jc w:val="both"/>
    </w:pPr>
    <w:rPr>
      <w:sz w:val="22"/>
    </w:rPr>
  </w:style>
  <w:style w:type="paragraph" w:styleId="Zkladntextodsazen32" w:customStyle="1">
    <w:name w:val="Základní text odsazený 32"/>
    <w:basedOn w:val="Normal"/>
    <w:qFormat/>
    <w:pPr>
      <w:ind w:firstLine="708"/>
      <w:jc w:val="both"/>
    </w:pPr>
    <w:rPr>
      <w:sz w:val="22"/>
    </w:rPr>
  </w:style>
  <w:style w:type="paragraph" w:styleId="Zhlavazpat">
    <w:name w:val="Záhlaví a zápatí"/>
    <w:basedOn w:val="Normal"/>
    <w:qFormat/>
    <w:pPr/>
    <w:rPr/>
  </w:style>
  <w:style w:type="paragraph" w:styleId="Zpat">
    <w:name w:val="Footer"/>
    <w:basedOn w:val="Normal"/>
    <w:link w:val="ZpatChar"/>
    <w:uiPriority w:val="99"/>
    <w:pPr>
      <w:tabs>
        <w:tab w:val="clear" w:pos="708"/>
        <w:tab w:val="center" w:pos="4536" w:leader="none"/>
        <w:tab w:val="right" w:pos="9072" w:leader="none"/>
      </w:tabs>
    </w:pPr>
    <w:rPr>
      <w:rFonts w:ascii="Times New Roman" w:hAnsi="Times New Roman"/>
      <w:szCs w:val="20"/>
    </w:rPr>
  </w:style>
  <w:style w:type="paragraph" w:styleId="Zhlav">
    <w:name w:val="Header"/>
    <w:basedOn w:val="Normal"/>
    <w:pPr>
      <w:tabs>
        <w:tab w:val="clear" w:pos="708"/>
        <w:tab w:val="center" w:pos="4536" w:leader="none"/>
        <w:tab w:val="right" w:pos="9072" w:leader="none"/>
      </w:tabs>
    </w:pPr>
    <w:rPr/>
  </w:style>
  <w:style w:type="paragraph" w:styleId="Textbubliny1" w:customStyle="1">
    <w:name w:val="Text bubliny1"/>
    <w:basedOn w:val="Normal"/>
    <w:qFormat/>
    <w:pPr/>
    <w:rPr>
      <w:rFonts w:ascii="Tahoma" w:hAnsi="Tahoma" w:cs="Tahoma"/>
      <w:sz w:val="16"/>
      <w:szCs w:val="16"/>
    </w:rPr>
  </w:style>
  <w:style w:type="paragraph" w:styleId="Zkladntext31" w:customStyle="1">
    <w:name w:val="Základní text 31"/>
    <w:basedOn w:val="Normal"/>
    <w:qFormat/>
    <w:pPr>
      <w:spacing w:before="0" w:after="120"/>
    </w:pPr>
    <w:rPr>
      <w:sz w:val="16"/>
      <w:szCs w:val="16"/>
    </w:rPr>
  </w:style>
  <w:style w:type="paragraph" w:styleId="Zkladntextodsazen31" w:customStyle="1">
    <w:name w:val="Základní text odsazený 31"/>
    <w:basedOn w:val="Normal"/>
    <w:qFormat/>
    <w:pPr>
      <w:ind w:firstLine="708"/>
      <w:jc w:val="both"/>
    </w:pPr>
    <w:rPr>
      <w:sz w:val="22"/>
    </w:rPr>
  </w:style>
  <w:style w:type="paragraph" w:styleId="Zkladntext22" w:customStyle="1">
    <w:name w:val="Základní text 22"/>
    <w:basedOn w:val="Normal"/>
    <w:qFormat/>
    <w:pPr>
      <w:overflowPunct w:val="true"/>
      <w:jc w:val="both"/>
      <w:textAlignment w:val="baseline"/>
    </w:pPr>
    <w:rPr>
      <w:sz w:val="22"/>
      <w:szCs w:val="20"/>
    </w:rPr>
  </w:style>
  <w:style w:type="paragraph" w:styleId="Obsahtabulky" w:customStyle="1">
    <w:name w:val="Obsah tabulky"/>
    <w:basedOn w:val="Normal"/>
    <w:qFormat/>
    <w:pPr>
      <w:suppressLineNumbers/>
    </w:pPr>
    <w:rPr/>
  </w:style>
  <w:style w:type="paragraph" w:styleId="Nadpistabulky" w:customStyle="1">
    <w:name w:val="Nadpis tabulky"/>
    <w:basedOn w:val="Obsahtabulky"/>
    <w:qFormat/>
    <w:pPr>
      <w:jc w:val="center"/>
    </w:pPr>
    <w:rPr>
      <w:b/>
      <w:bCs/>
    </w:rPr>
  </w:style>
  <w:style w:type="paragraph" w:styleId="Envelopereturn">
    <w:name w:val="envelope return"/>
    <w:basedOn w:val="Normal"/>
    <w:qFormat/>
    <w:pPr>
      <w:suppressAutoHyphens w:val="false"/>
      <w:jc w:val="both"/>
    </w:pPr>
    <w:rPr>
      <w:rFonts w:ascii="Times New Roman" w:hAnsi="Times New Roman"/>
      <w:sz w:val="22"/>
      <w:szCs w:val="20"/>
    </w:rPr>
  </w:style>
  <w:style w:type="paragraph" w:styleId="Standardnte" w:customStyle="1">
    <w:name w:val="Standardní te"/>
    <w:qFormat/>
    <w:pPr>
      <w:widowControl/>
      <w:suppressAutoHyphens w:val="true"/>
      <w:bidi w:val="0"/>
      <w:spacing w:before="0" w:after="0"/>
      <w:jc w:val="left"/>
    </w:pPr>
    <w:rPr>
      <w:rFonts w:ascii="Times New Roman" w:hAnsi="Times New Roman" w:eastAsia="Arial" w:cs="Times New Roman"/>
      <w:color w:val="000000"/>
      <w:kern w:val="0"/>
      <w:sz w:val="24"/>
      <w:szCs w:val="20"/>
      <w:lang w:val="cs-CZ" w:eastAsia="ar-SA" w:bidi="ar-SA"/>
    </w:rPr>
  </w:style>
  <w:style w:type="paragraph" w:styleId="TPOOdstavec" w:customStyle="1">
    <w:name w:val="TPO Odstavec"/>
    <w:basedOn w:val="Normal"/>
    <w:qFormat/>
    <w:pPr>
      <w:tabs>
        <w:tab w:val="clear" w:pos="708"/>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2835" w:leader="none"/>
        <w:tab w:val="left" w:pos="3119" w:leader="none"/>
        <w:tab w:val="left" w:pos="3402" w:leader="none"/>
        <w:tab w:val="left" w:pos="3686" w:leader="none"/>
        <w:tab w:val="left" w:pos="3969" w:leader="none"/>
        <w:tab w:val="left" w:pos="4253" w:leader="none"/>
        <w:tab w:val="left" w:pos="4536" w:leader="none"/>
        <w:tab w:val="left" w:pos="4820" w:leader="none"/>
        <w:tab w:val="left" w:pos="5103" w:leader="none"/>
        <w:tab w:val="left" w:pos="5387" w:leader="none"/>
        <w:tab w:val="left" w:pos="5670" w:leader="none"/>
        <w:tab w:val="left" w:pos="5954" w:leader="none"/>
        <w:tab w:val="left" w:pos="6237" w:leader="none"/>
        <w:tab w:val="left" w:pos="6521" w:leader="none"/>
        <w:tab w:val="left" w:pos="6804" w:leader="none"/>
        <w:tab w:val="left" w:pos="7088" w:leader="none"/>
        <w:tab w:val="left" w:pos="7371" w:leader="none"/>
        <w:tab w:val="left" w:pos="7655" w:leader="none"/>
        <w:tab w:val="left" w:pos="7938" w:leader="none"/>
        <w:tab w:val="left" w:pos="8222" w:leader="none"/>
        <w:tab w:val="left" w:pos="8505" w:leader="none"/>
        <w:tab w:val="left" w:pos="8789" w:leader="none"/>
        <w:tab w:val="left" w:pos="9072" w:leader="none"/>
        <w:tab w:val="left" w:pos="9356" w:leader="none"/>
        <w:tab w:val="right" w:pos="9639" w:leader="none"/>
      </w:tabs>
      <w:suppressAutoHyphens w:val="false"/>
      <w:jc w:val="both"/>
    </w:pPr>
    <w:rPr>
      <w:rFonts w:ascii="Times New Roman" w:hAnsi="Times New Roman"/>
      <w:sz w:val="24"/>
      <w:szCs w:val="20"/>
      <w:lang w:val="x-none"/>
    </w:rPr>
  </w:style>
  <w:style w:type="paragraph" w:styleId="Nadpis11" w:customStyle="1">
    <w:name w:val="Nadpis_1"/>
    <w:basedOn w:val="Normal"/>
    <w:qFormat/>
    <w:pPr>
      <w:suppressAutoHyphens w:val="false"/>
      <w:ind w:right="-12" w:hanging="0"/>
      <w:jc w:val="both"/>
    </w:pPr>
    <w:rPr>
      <w:rFonts w:cs="Arial"/>
      <w:b/>
      <w:bCs/>
      <w:iCs/>
      <w:caps/>
      <w:sz w:val="28"/>
      <w:szCs w:val="28"/>
      <w:u w:val="single"/>
    </w:rPr>
  </w:style>
  <w:style w:type="paragraph" w:styleId="NADPISB" w:customStyle="1">
    <w:name w:val="NADPIS_B"/>
    <w:basedOn w:val="Normal"/>
    <w:qFormat/>
    <w:pPr>
      <w:tabs>
        <w:tab w:val="clear" w:pos="708"/>
        <w:tab w:val="left" w:pos="284" w:leader="none"/>
      </w:tabs>
      <w:suppressAutoHyphens w:val="false"/>
      <w:ind w:right="-12" w:hanging="0"/>
      <w:jc w:val="both"/>
    </w:pPr>
    <w:rPr>
      <w:rFonts w:cs="Arial"/>
      <w:b/>
      <w:i/>
      <w:iCs/>
      <w:sz w:val="22"/>
      <w:szCs w:val="22"/>
    </w:rPr>
  </w:style>
  <w:style w:type="paragraph" w:styleId="Obsah1">
    <w:name w:val="TOC 1"/>
    <w:basedOn w:val="Normal"/>
    <w:next w:val="Normal"/>
    <w:uiPriority w:val="39"/>
    <w:pPr>
      <w:tabs>
        <w:tab w:val="clear" w:pos="708"/>
        <w:tab w:val="right" w:pos="9627" w:leader="dot"/>
      </w:tabs>
      <w:spacing w:before="120" w:after="120"/>
    </w:pPr>
    <w:rPr>
      <w:b/>
      <w:szCs w:val="20"/>
    </w:rPr>
  </w:style>
  <w:style w:type="paragraph" w:styleId="Obsah2">
    <w:name w:val="TOC 2"/>
    <w:basedOn w:val="Normal"/>
    <w:next w:val="Normal"/>
    <w:uiPriority w:val="39"/>
    <w:pPr>
      <w:ind w:left="200" w:hanging="0"/>
    </w:pPr>
    <w:rPr/>
  </w:style>
  <w:style w:type="paragraph" w:styleId="Podpis">
    <w:name w:val="Signature"/>
    <w:basedOn w:val="Normal"/>
    <w:pPr>
      <w:ind w:left="4252" w:hanging="0"/>
    </w:pPr>
    <w:rPr/>
  </w:style>
  <w:style w:type="paragraph" w:styleId="Podpisjmno" w:customStyle="1">
    <w:name w:val="Podpis - jméno"/>
    <w:basedOn w:val="Podpis"/>
    <w:next w:val="Normal"/>
    <w:qFormat/>
    <w:pPr>
      <w:keepNext w:val="true"/>
      <w:keepLines/>
      <w:spacing w:lineRule="atLeast" w:line="240" w:before="660" w:after="0"/>
      <w:ind w:left="0" w:hanging="0"/>
      <w:jc w:val="both"/>
    </w:pPr>
    <w:rPr>
      <w:rFonts w:ascii="Times New Roman" w:hAnsi="Times New Roman"/>
      <w:sz w:val="22"/>
      <w:szCs w:val="20"/>
    </w:rPr>
  </w:style>
  <w:style w:type="paragraph" w:styleId="Nadpiszkladn" w:customStyle="1">
    <w:name w:val="Nadpis základní"/>
    <w:basedOn w:val="Tlotextu"/>
    <w:next w:val="Tlotextu"/>
    <w:qFormat/>
    <w:pPr>
      <w:keepNext w:val="true"/>
      <w:keepLines/>
      <w:spacing w:lineRule="atLeast" w:line="240"/>
    </w:pPr>
    <w:rPr>
      <w:rFonts w:ascii="Times New Roman" w:hAnsi="Times New Roman"/>
      <w:kern w:val="2"/>
      <w:szCs w:val="20"/>
    </w:rPr>
  </w:style>
  <w:style w:type="paragraph" w:styleId="Obsah3">
    <w:name w:val="TOC 3"/>
    <w:basedOn w:val="Rejstk"/>
    <w:pPr>
      <w:tabs>
        <w:tab w:val="clear" w:pos="708"/>
        <w:tab w:val="right" w:pos="9072" w:leader="dot"/>
      </w:tabs>
      <w:ind w:left="566" w:hanging="0"/>
    </w:pPr>
    <w:rPr/>
  </w:style>
  <w:style w:type="paragraph" w:styleId="Obsah4">
    <w:name w:val="TOC 4"/>
    <w:basedOn w:val="Rejstk"/>
    <w:pPr>
      <w:tabs>
        <w:tab w:val="clear" w:pos="708"/>
        <w:tab w:val="right" w:pos="8789" w:leader="dot"/>
      </w:tabs>
      <w:ind w:left="849" w:hanging="0"/>
    </w:pPr>
    <w:rPr/>
  </w:style>
  <w:style w:type="paragraph" w:styleId="Obsah5">
    <w:name w:val="TOC 5"/>
    <w:basedOn w:val="Rejstk"/>
    <w:pPr>
      <w:tabs>
        <w:tab w:val="clear" w:pos="708"/>
        <w:tab w:val="right" w:pos="8506" w:leader="dot"/>
      </w:tabs>
      <w:ind w:left="1132" w:hanging="0"/>
    </w:pPr>
    <w:rPr/>
  </w:style>
  <w:style w:type="paragraph" w:styleId="Obsah6">
    <w:name w:val="TOC 6"/>
    <w:basedOn w:val="Rejstk"/>
    <w:pPr>
      <w:tabs>
        <w:tab w:val="clear" w:pos="708"/>
        <w:tab w:val="right" w:pos="8223" w:leader="dot"/>
      </w:tabs>
      <w:ind w:left="1415" w:hanging="0"/>
    </w:pPr>
    <w:rPr/>
  </w:style>
  <w:style w:type="paragraph" w:styleId="Obsah7">
    <w:name w:val="TOC 7"/>
    <w:basedOn w:val="Rejstk"/>
    <w:pPr>
      <w:tabs>
        <w:tab w:val="clear" w:pos="708"/>
        <w:tab w:val="right" w:pos="7940" w:leader="dot"/>
      </w:tabs>
      <w:ind w:left="1698" w:hanging="0"/>
    </w:pPr>
    <w:rPr/>
  </w:style>
  <w:style w:type="paragraph" w:styleId="Obsah8">
    <w:name w:val="TOC 8"/>
    <w:basedOn w:val="Rejstk"/>
    <w:pPr>
      <w:tabs>
        <w:tab w:val="clear" w:pos="708"/>
        <w:tab w:val="right" w:pos="7657" w:leader="dot"/>
      </w:tabs>
      <w:ind w:left="1981" w:hanging="0"/>
    </w:pPr>
    <w:rPr/>
  </w:style>
  <w:style w:type="paragraph" w:styleId="Obsah9">
    <w:name w:val="TOC 9"/>
    <w:basedOn w:val="Rejstk"/>
    <w:pPr>
      <w:tabs>
        <w:tab w:val="clear" w:pos="708"/>
        <w:tab w:val="right" w:pos="7374" w:leader="dot"/>
      </w:tabs>
      <w:ind w:left="2264" w:hanging="0"/>
    </w:pPr>
    <w:rPr/>
  </w:style>
  <w:style w:type="paragraph" w:styleId="Obsah10" w:customStyle="1">
    <w:name w:val="Obsah 10"/>
    <w:basedOn w:val="Rejstk"/>
    <w:qFormat/>
    <w:pPr>
      <w:tabs>
        <w:tab w:val="clear" w:pos="708"/>
        <w:tab w:val="right" w:pos="7091" w:leader="dot"/>
      </w:tabs>
      <w:ind w:left="2547" w:hanging="0"/>
    </w:pPr>
    <w:rPr/>
  </w:style>
  <w:style w:type="paragraph" w:styleId="Normalni" w:customStyle="1">
    <w:name w:val="_Normalni"/>
    <w:basedOn w:val="Normal"/>
    <w:qFormat/>
    <w:pPr>
      <w:suppressAutoHyphens w:val="false"/>
      <w:spacing w:before="0" w:after="120"/>
      <w:ind w:left="284" w:hanging="0"/>
      <w:jc w:val="both"/>
    </w:pPr>
    <w:rPr>
      <w:rFonts w:ascii="Calibri" w:hAnsi="Calibri"/>
      <w:szCs w:val="20"/>
    </w:rPr>
  </w:style>
  <w:style w:type="paragraph" w:styleId="Odstavec" w:customStyle="1">
    <w:name w:val="Odstavec"/>
    <w:basedOn w:val="Normal"/>
    <w:qFormat/>
    <w:pPr>
      <w:widowControl w:val="false"/>
      <w:ind w:firstLine="480"/>
    </w:pPr>
    <w:rPr>
      <w:rFonts w:ascii="Times New Roman" w:hAnsi="Times New Roman"/>
      <w:sz w:val="24"/>
    </w:rPr>
  </w:style>
  <w:style w:type="paragraph" w:styleId="TPOOdrka" w:customStyle="1">
    <w:name w:val="TPO •Odrážka"/>
    <w:basedOn w:val="Normal"/>
    <w:qFormat/>
    <w:pPr>
      <w:tabs>
        <w:tab w:val="clear" w:pos="708"/>
        <w:tab w:val="left" w:pos="567" w:leader="none"/>
        <w:tab w:val="left" w:pos="1134" w:leader="none"/>
        <w:tab w:val="left" w:pos="1701" w:leader="none"/>
        <w:tab w:val="left" w:pos="2268" w:leader="none"/>
        <w:tab w:val="left" w:pos="2835" w:leader="none"/>
        <w:tab w:val="left" w:pos="3402" w:leader="none"/>
        <w:tab w:val="left" w:pos="3969" w:leader="none"/>
        <w:tab w:val="left" w:pos="4536" w:leader="none"/>
        <w:tab w:val="left" w:pos="5103" w:leader="none"/>
        <w:tab w:val="left" w:pos="5670" w:leader="none"/>
        <w:tab w:val="left" w:pos="6237" w:leader="none"/>
        <w:tab w:val="left" w:pos="6804" w:leader="none"/>
        <w:tab w:val="left" w:pos="7371" w:leader="none"/>
        <w:tab w:val="left" w:pos="7938" w:leader="none"/>
        <w:tab w:val="left" w:pos="8505" w:leader="none"/>
        <w:tab w:val="left" w:pos="9072" w:leader="none"/>
        <w:tab w:val="right" w:pos="9639" w:leader="none"/>
      </w:tabs>
      <w:suppressAutoHyphens w:val="false"/>
      <w:spacing w:before="0" w:after="120"/>
      <w:ind w:left="284" w:hanging="284"/>
      <w:jc w:val="both"/>
    </w:pPr>
    <w:rPr>
      <w:rFonts w:ascii="Times New Roman" w:hAnsi="Times New Roman"/>
      <w:sz w:val="24"/>
      <w:szCs w:val="20"/>
    </w:rPr>
  </w:style>
  <w:style w:type="paragraph" w:styleId="TPOZhlav" w:customStyle="1">
    <w:name w:val="TPO Záhlaví"/>
    <w:basedOn w:val="Normal"/>
    <w:qFormat/>
    <w:pPr>
      <w:tabs>
        <w:tab w:val="clear" w:pos="708"/>
        <w:tab w:val="center" w:pos="4536" w:leader="none"/>
        <w:tab w:val="right" w:pos="9639" w:leader="none"/>
      </w:tabs>
      <w:suppressAutoHyphens w:val="false"/>
      <w:jc w:val="both"/>
    </w:pPr>
    <w:rPr>
      <w:rFonts w:ascii="Times New Roman" w:hAnsi="Times New Roman"/>
      <w:sz w:val="24"/>
      <w:szCs w:val="20"/>
    </w:rPr>
  </w:style>
  <w:style w:type="paragraph" w:styleId="Znaka1" w:customStyle="1">
    <w:name w:val="Značka 1"/>
    <w:basedOn w:val="Normal"/>
    <w:qFormat/>
    <w:pPr>
      <w:numPr>
        <w:ilvl w:val="0"/>
        <w:numId w:val="4"/>
      </w:numPr>
      <w:tabs>
        <w:tab w:val="clear" w:pos="708"/>
        <w:tab w:val="left" w:pos="284" w:leader="none"/>
      </w:tabs>
      <w:suppressAutoHyphens w:val="false"/>
      <w:jc w:val="both"/>
    </w:pPr>
    <w:rPr>
      <w:color w:val="000000"/>
      <w:szCs w:val="20"/>
    </w:rPr>
  </w:style>
  <w:style w:type="paragraph" w:styleId="Znaka2" w:customStyle="1">
    <w:name w:val="Značka 2"/>
    <w:basedOn w:val="Normal"/>
    <w:qFormat/>
    <w:pPr>
      <w:numPr>
        <w:ilvl w:val="0"/>
        <w:numId w:val="3"/>
      </w:numPr>
      <w:suppressAutoHyphens w:val="false"/>
      <w:jc w:val="both"/>
    </w:pPr>
    <w:rPr>
      <w:color w:val="000000"/>
      <w:szCs w:val="20"/>
    </w:rPr>
  </w:style>
  <w:style w:type="paragraph" w:styleId="Dka" w:customStyle="1">
    <w:name w:val="Řádka"/>
    <w:qFormat/>
    <w:pPr>
      <w:widowControl/>
      <w:suppressAutoHyphens w:val="true"/>
      <w:bidi w:val="0"/>
      <w:spacing w:before="0" w:after="0"/>
      <w:jc w:val="both"/>
    </w:pPr>
    <w:rPr>
      <w:rFonts w:ascii="Arial" w:hAnsi="Arial" w:eastAsia="Arial" w:cs="Times New Roman"/>
      <w:color w:val="000000"/>
      <w:kern w:val="0"/>
      <w:sz w:val="20"/>
      <w:szCs w:val="20"/>
      <w:lang w:val="cs-CZ" w:eastAsia="ar-SA" w:bidi="ar-SA"/>
    </w:rPr>
  </w:style>
  <w:style w:type="paragraph" w:styleId="Prosttext1" w:customStyle="1">
    <w:name w:val="Prostý text1"/>
    <w:basedOn w:val="Normal"/>
    <w:qFormat/>
    <w:pPr>
      <w:suppressAutoHyphens w:val="false"/>
    </w:pPr>
    <w:rPr>
      <w:rFonts w:ascii="Consolas" w:hAnsi="Consolas"/>
      <w:sz w:val="21"/>
      <w:szCs w:val="21"/>
    </w:rPr>
  </w:style>
  <w:style w:type="paragraph" w:styleId="FormtovanvHTML1" w:customStyle="1">
    <w:name w:val="Formátovaný v HTML1"/>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szCs w:val="20"/>
    </w:rPr>
  </w:style>
  <w:style w:type="paragraph" w:styleId="TextzpravyCharChar" w:customStyle="1">
    <w:name w:val="text zpravy Char Char"/>
    <w:basedOn w:val="Normal"/>
    <w:qFormat/>
    <w:pPr>
      <w:spacing w:lineRule="exact" w:line="240"/>
      <w:jc w:val="both"/>
    </w:pPr>
    <w:rPr>
      <w:rFonts w:cs="Arial"/>
      <w:szCs w:val="22"/>
    </w:rPr>
  </w:style>
  <w:style w:type="paragraph" w:styleId="CommentText" w:customStyle="1">
    <w:name w:val="Comment Text"/>
    <w:basedOn w:val="Normal"/>
    <w:qFormat/>
    <w:pPr/>
    <w:rPr>
      <w:rFonts w:ascii="Times New Roman" w:hAnsi="Times New Roman"/>
      <w:szCs w:val="20"/>
    </w:rPr>
  </w:style>
  <w:style w:type="paragraph" w:styleId="Bezmezer1" w:customStyle="1">
    <w:name w:val="Bez mezer1"/>
    <w:qFormat/>
    <w:pPr>
      <w:widowControl/>
      <w:suppressAutoHyphens w:val="true"/>
      <w:bidi w:val="0"/>
      <w:spacing w:before="0" w:after="0"/>
      <w:jc w:val="left"/>
    </w:pPr>
    <w:rPr>
      <w:rFonts w:ascii="Times New Roman" w:hAnsi="Times New Roman" w:eastAsia="Arial" w:cs="Times New Roman"/>
      <w:color w:val="auto"/>
      <w:kern w:val="0"/>
      <w:sz w:val="20"/>
      <w:szCs w:val="20"/>
      <w:lang w:val="cs-CZ" w:eastAsia="ar-SA" w:bidi="ar-SA"/>
    </w:rPr>
  </w:style>
  <w:style w:type="paragraph" w:styleId="Default" w:customStyle="1">
    <w:name w:val="Default"/>
    <w:qFormat/>
    <w:pPr>
      <w:widowControl/>
      <w:suppressAutoHyphens w:val="true"/>
      <w:bidi w:val="0"/>
      <w:spacing w:before="0" w:after="0"/>
      <w:jc w:val="left"/>
    </w:pPr>
    <w:rPr>
      <w:rFonts w:ascii="Times New Roman" w:hAnsi="Times New Roman" w:eastAsia="Arial" w:cs="Times New Roman"/>
      <w:color w:val="000000"/>
      <w:kern w:val="0"/>
      <w:sz w:val="24"/>
      <w:szCs w:val="24"/>
      <w:lang w:val="cs-CZ" w:eastAsia="ar-SA" w:bidi="ar-SA"/>
    </w:rPr>
  </w:style>
  <w:style w:type="paragraph" w:styleId="Standard" w:customStyle="1">
    <w:name w:val="Standard"/>
    <w:qFormat/>
    <w:pPr>
      <w:widowControl/>
      <w:suppressAutoHyphens w:val="true"/>
      <w:bidi w:val="0"/>
      <w:spacing w:lineRule="auto" w:line="276" w:before="0" w:after="200"/>
      <w:jc w:val="left"/>
      <w:textAlignment w:val="baseline"/>
    </w:pPr>
    <w:rPr>
      <w:rFonts w:ascii="Arial" w:hAnsi="Arial" w:eastAsia="Arial" w:cs="Times New Roman"/>
      <w:color w:val="auto"/>
      <w:kern w:val="2"/>
      <w:sz w:val="22"/>
      <w:szCs w:val="22"/>
      <w:lang w:val="cs-CZ" w:eastAsia="ar-SA" w:bidi="ar-SA"/>
    </w:rPr>
  </w:style>
  <w:style w:type="paragraph" w:styleId="Normlnweb1" w:customStyle="1">
    <w:name w:val="Normální (web)1"/>
    <w:basedOn w:val="Normal"/>
    <w:qFormat/>
    <w:pPr>
      <w:suppressAutoHyphens w:val="false"/>
      <w:spacing w:before="280" w:after="280"/>
    </w:pPr>
    <w:rPr>
      <w:rFonts w:ascii="Times New Roman" w:hAnsi="Times New Roman"/>
      <w:sz w:val="24"/>
    </w:rPr>
  </w:style>
  <w:style w:type="paragraph" w:styleId="Revision">
    <w:name w:val="Revision"/>
    <w:uiPriority w:val="99"/>
    <w:semiHidden/>
    <w:qFormat/>
    <w:rsid w:val="00e96fd1"/>
    <w:pPr>
      <w:widowControl/>
      <w:suppressAutoHyphens w:val="true"/>
      <w:bidi w:val="0"/>
      <w:spacing w:before="0" w:after="0"/>
      <w:jc w:val="left"/>
    </w:pPr>
    <w:rPr>
      <w:rFonts w:ascii="Arial" w:hAnsi="Arial" w:eastAsia="Times New Roman" w:cs="Times New Roman"/>
      <w:color w:val="auto"/>
      <w:kern w:val="0"/>
      <w:sz w:val="20"/>
      <w:szCs w:val="24"/>
      <w:lang w:val="cs-CZ" w:eastAsia="ar-SA" w:bidi="ar-SA"/>
    </w:rPr>
  </w:style>
  <w:style w:type="paragraph" w:styleId="BalloonText">
    <w:name w:val="Balloon Text"/>
    <w:basedOn w:val="Normal"/>
    <w:link w:val="TextbublinyChar"/>
    <w:uiPriority w:val="99"/>
    <w:semiHidden/>
    <w:unhideWhenUsed/>
    <w:qFormat/>
    <w:rsid w:val="00e96fd1"/>
    <w:pPr/>
    <w:rPr>
      <w:rFonts w:ascii="Segoe UI" w:hAnsi="Segoe UI" w:cs="Segoe UI"/>
      <w:sz w:val="18"/>
      <w:szCs w:val="18"/>
    </w:rPr>
  </w:style>
  <w:style w:type="paragraph" w:styleId="NoSpacing">
    <w:name w:val="No Spacing"/>
    <w:uiPriority w:val="1"/>
    <w:qFormat/>
    <w:rsid w:val="00bc2168"/>
    <w:pPr>
      <w:widowControl/>
      <w:suppressAutoHyphens w:val="true"/>
      <w:bidi w:val="0"/>
      <w:spacing w:before="0" w:after="0"/>
      <w:jc w:val="left"/>
    </w:pPr>
    <w:rPr>
      <w:rFonts w:ascii="Calibri" w:hAnsi="Calibri" w:eastAsia="Calibri" w:cs="Times New Roman"/>
      <w:color w:val="auto"/>
      <w:kern w:val="0"/>
      <w:sz w:val="22"/>
      <w:szCs w:val="22"/>
      <w:lang w:val="cs-CZ" w:eastAsia="en-US" w:bidi="ar-SA"/>
    </w:rPr>
  </w:style>
  <w:style w:type="paragraph" w:styleId="TEXT1Char">
    <w:name w:val="TEXT1 Char"/>
    <w:basedOn w:val="Tlotextu"/>
    <w:qFormat/>
    <w:pPr>
      <w:tabs>
        <w:tab w:val="clear" w:pos="708"/>
        <w:tab w:val="left" w:pos="4500" w:leader="none"/>
        <w:tab w:val="left" w:pos="7371" w:leader="none"/>
      </w:tabs>
      <w:suppressAutoHyphens w:val="true"/>
      <w:spacing w:lineRule="auto" w:line="360" w:before="0" w:after="120"/>
      <w:ind w:left="0" w:right="0" w:firstLine="567"/>
    </w:pPr>
    <w:rPr>
      <w:rFonts w:ascii="Arial" w:hAnsi="Arial" w:cs="Arial"/>
      <w:kern w:val="2"/>
      <w:sz w:val="24"/>
      <w:szCs w:val="24"/>
    </w:rPr>
  </w:style>
  <w:style w:type="paragraph" w:styleId="Bezmezer">
    <w:name w:val="Bez mezer"/>
    <w:qFormat/>
    <w:pPr>
      <w:widowControl/>
      <w:suppressAutoHyphens w:val="true"/>
      <w:bidi w:val="0"/>
      <w:spacing w:before="0" w:after="0"/>
      <w:jc w:val="left"/>
    </w:pPr>
    <w:rPr>
      <w:rFonts w:ascii="Calibri" w:hAnsi="Calibri" w:eastAsia="Calibri" w:cs="Calibri"/>
      <w:color w:val="auto"/>
      <w:kern w:val="0"/>
      <w:sz w:val="22"/>
      <w:szCs w:val="22"/>
      <w:lang w:val="cs-CZ" w:eastAsia="cs-CZ" w:bidi="ar-SA"/>
    </w:rPr>
  </w:style>
  <w:style w:type="numbering" w:styleId="NoList" w:default="1">
    <w:name w:val="No List"/>
    <w:uiPriority w:val="99"/>
    <w:semiHidden/>
    <w:unhideWhenUsed/>
    <w:qFormat/>
  </w:style>
  <w:style w:type="numbering" w:styleId="WW8Num2">
    <w:name w:val="WW8Num2"/>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image" Target="media/image2.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2.jpeg"/><Relationship Id="rId10" Type="http://schemas.openxmlformats.org/officeDocument/2006/relationships/image" Target="media/image2.jpeg"/><Relationship Id="rId11" Type="http://schemas.openxmlformats.org/officeDocument/2006/relationships/image" Target="media/image4.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7.jpe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jpeg"/><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LibreOffice/7.2.1.2$Windows_X86_64 LibreOffice_project/87b77fad49947c1441b67c559c339af8f3517e22</Application>
  <AppVersion>15.0000</AppVersion>
  <Pages>10</Pages>
  <Words>1642</Words>
  <Characters>9221</Characters>
  <CharactersWithSpaces>10864</CharactersWithSpaces>
  <Paragraphs>134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2022-07-11T20:01:38Z</dcterms:created>
  <dc:creator/>
  <dc:description/>
  <dc:language>cs-CZ</dc:language>
  <cp:lastModifiedBy/>
  <dcterms:modified xsi:type="dcterms:W3CDTF">2022-07-11T20:01:41Z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