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784124" w14:textId="77777777" w:rsidR="000C0D04" w:rsidRDefault="000C0D04" w:rsidP="000C0D04">
      <w:bookmarkStart w:id="0" w:name="_Toc380049216"/>
    </w:p>
    <w:p w14:paraId="2967C19E" w14:textId="77777777" w:rsidR="000C0D04" w:rsidRDefault="000C0D04" w:rsidP="000C0D04">
      <w:pPr>
        <w:pStyle w:val="Nzev"/>
        <w:jc w:val="both"/>
      </w:pPr>
    </w:p>
    <w:p w14:paraId="0C7BA571" w14:textId="77777777" w:rsidR="000C0D04" w:rsidRDefault="000C0D04" w:rsidP="000C0D04">
      <w:pPr>
        <w:pStyle w:val="Nzev"/>
        <w:jc w:val="both"/>
      </w:pPr>
    </w:p>
    <w:p w14:paraId="7E8687C2" w14:textId="77777777" w:rsidR="000C0D04" w:rsidRDefault="000C0D04" w:rsidP="000C0D04">
      <w:pPr>
        <w:pStyle w:val="Nzev"/>
        <w:jc w:val="both"/>
      </w:pPr>
    </w:p>
    <w:p w14:paraId="0A132806" w14:textId="77777777" w:rsidR="000C0D04" w:rsidRDefault="000C0D04" w:rsidP="000C0D04">
      <w:pPr>
        <w:pStyle w:val="Nzev"/>
        <w:jc w:val="both"/>
      </w:pPr>
    </w:p>
    <w:p w14:paraId="1BF31C1D" w14:textId="77777777" w:rsidR="000C0D04" w:rsidRDefault="000C0D04" w:rsidP="000C0D04">
      <w:pPr>
        <w:pStyle w:val="Nzev"/>
        <w:jc w:val="both"/>
      </w:pPr>
    </w:p>
    <w:p w14:paraId="588A4546" w14:textId="77777777" w:rsidR="000C0D04" w:rsidRDefault="000C0D04" w:rsidP="000C0D04">
      <w:pPr>
        <w:rPr>
          <w:noProof/>
        </w:rPr>
      </w:pPr>
    </w:p>
    <w:p w14:paraId="4B9065DF" w14:textId="77777777" w:rsidR="000C0D04" w:rsidRPr="00607DFC" w:rsidRDefault="000C0D04" w:rsidP="000C0D04"/>
    <w:p w14:paraId="7DA0F4E0" w14:textId="77777777" w:rsidR="000C0D04" w:rsidRDefault="000C0D04" w:rsidP="000C0D04">
      <w:pPr>
        <w:rPr>
          <w:b/>
          <w:bCs/>
          <w:sz w:val="32"/>
          <w:szCs w:val="32"/>
        </w:rPr>
      </w:pPr>
    </w:p>
    <w:p w14:paraId="22DF1F8D" w14:textId="77777777" w:rsidR="000C0D04" w:rsidRPr="00855DC0" w:rsidRDefault="000C0D04" w:rsidP="000C0D04">
      <w:pPr>
        <w:jc w:val="center"/>
        <w:rPr>
          <w:b/>
          <w:bCs/>
          <w:caps/>
          <w:sz w:val="44"/>
          <w:szCs w:val="44"/>
        </w:rPr>
      </w:pPr>
      <w:r w:rsidRPr="00855DC0">
        <w:rPr>
          <w:b/>
          <w:bCs/>
          <w:caps/>
          <w:sz w:val="44"/>
          <w:szCs w:val="44"/>
        </w:rPr>
        <w:t xml:space="preserve">Rekonstrukce interiéru klubu Zubří </w:t>
      </w:r>
    </w:p>
    <w:p w14:paraId="64CA2688" w14:textId="77777777" w:rsidR="000C0D04" w:rsidRPr="00607DFC" w:rsidRDefault="000C0D04" w:rsidP="000C0D04">
      <w:pPr>
        <w:pStyle w:val="Bezmezer"/>
      </w:pPr>
    </w:p>
    <w:p w14:paraId="4964B14A" w14:textId="77777777" w:rsidR="009464D4" w:rsidRDefault="009464D4" w:rsidP="009464D4">
      <w:pPr>
        <w:pStyle w:val="Bezmezer"/>
        <w:jc w:val="center"/>
        <w:rPr>
          <w:i/>
          <w:iCs/>
        </w:rPr>
      </w:pPr>
    </w:p>
    <w:p w14:paraId="240335C5" w14:textId="3EFB4A78" w:rsidR="000C0D04" w:rsidRDefault="000C0D04" w:rsidP="009464D4">
      <w:pPr>
        <w:pStyle w:val="Bezmezer"/>
        <w:jc w:val="center"/>
      </w:pPr>
      <w:r w:rsidRPr="00855DC0">
        <w:rPr>
          <w:i/>
          <w:iCs/>
        </w:rPr>
        <w:t>Projektová</w:t>
      </w:r>
      <w:r w:rsidR="009464D4">
        <w:rPr>
          <w:i/>
          <w:iCs/>
        </w:rPr>
        <w:t xml:space="preserve"> </w:t>
      </w:r>
      <w:r w:rsidR="009464D4" w:rsidRPr="009464D4">
        <w:rPr>
          <w:i/>
          <w:iCs/>
        </w:rPr>
        <w:t>dokumentace pro provádění stavby</w:t>
      </w:r>
    </w:p>
    <w:p w14:paraId="2A32923F" w14:textId="77777777" w:rsidR="000C0D04" w:rsidRDefault="000C0D04" w:rsidP="000C0D04">
      <w:pPr>
        <w:pStyle w:val="Bezmezer"/>
      </w:pPr>
    </w:p>
    <w:p w14:paraId="71213FE5" w14:textId="77777777" w:rsidR="000C0D04" w:rsidRDefault="000C0D04" w:rsidP="000C0D04">
      <w:pPr>
        <w:pStyle w:val="Bezmezer"/>
      </w:pPr>
    </w:p>
    <w:p w14:paraId="239D1932" w14:textId="77777777" w:rsidR="000C0D04" w:rsidRDefault="000C0D04" w:rsidP="000C0D04">
      <w:pPr>
        <w:pStyle w:val="Bezmezer"/>
        <w:jc w:val="center"/>
        <w:rPr>
          <w:b/>
          <w:bCs/>
          <w:sz w:val="28"/>
          <w:szCs w:val="28"/>
        </w:rPr>
      </w:pPr>
    </w:p>
    <w:p w14:paraId="5CDC674F" w14:textId="77777777" w:rsidR="000C0D04" w:rsidRDefault="000C0D04" w:rsidP="000C0D04">
      <w:pPr>
        <w:pStyle w:val="Bezmezer"/>
        <w:ind w:left="720"/>
        <w:jc w:val="center"/>
        <w:rPr>
          <w:b/>
          <w:bCs/>
          <w:caps/>
          <w:sz w:val="28"/>
          <w:szCs w:val="28"/>
        </w:rPr>
      </w:pPr>
      <w:r w:rsidRPr="00620727">
        <w:rPr>
          <w:b/>
          <w:bCs/>
          <w:caps/>
          <w:sz w:val="28"/>
          <w:szCs w:val="28"/>
        </w:rPr>
        <w:t>D.1.4.9 - Posuvné hlediště</w:t>
      </w:r>
    </w:p>
    <w:p w14:paraId="0E741ADE" w14:textId="77777777" w:rsidR="000C0D04" w:rsidRDefault="000C0D04" w:rsidP="000C0D04">
      <w:pPr>
        <w:pStyle w:val="Bezmezer"/>
        <w:ind w:left="720"/>
        <w:jc w:val="center"/>
        <w:rPr>
          <w:b/>
          <w:bCs/>
          <w:caps/>
          <w:sz w:val="32"/>
          <w:szCs w:val="32"/>
        </w:rPr>
      </w:pPr>
    </w:p>
    <w:p w14:paraId="17376FF9" w14:textId="77777777" w:rsidR="000C0D04" w:rsidRDefault="000C0D04" w:rsidP="000C0D04">
      <w:pPr>
        <w:pStyle w:val="Bezmezer"/>
        <w:ind w:left="720"/>
        <w:jc w:val="center"/>
        <w:rPr>
          <w:b/>
          <w:bCs/>
          <w:caps/>
          <w:sz w:val="40"/>
          <w:szCs w:val="40"/>
        </w:rPr>
      </w:pPr>
    </w:p>
    <w:p w14:paraId="44CF5536" w14:textId="77777777" w:rsidR="000C0D04" w:rsidRPr="000D3FB2" w:rsidRDefault="000C0D04" w:rsidP="000C0D04">
      <w:pPr>
        <w:pStyle w:val="Bezmezer"/>
        <w:ind w:left="720"/>
        <w:jc w:val="center"/>
        <w:rPr>
          <w:b/>
          <w:bCs/>
          <w:caps/>
          <w:sz w:val="40"/>
          <w:szCs w:val="40"/>
        </w:rPr>
      </w:pPr>
      <w:r w:rsidRPr="000D3FB2">
        <w:rPr>
          <w:b/>
          <w:bCs/>
          <w:caps/>
          <w:sz w:val="40"/>
          <w:szCs w:val="40"/>
        </w:rPr>
        <w:t>technická zpráva</w:t>
      </w:r>
    </w:p>
    <w:p w14:paraId="6104C378" w14:textId="77777777" w:rsidR="000C0D04" w:rsidRDefault="000C0D04" w:rsidP="000C0D04">
      <w:pPr>
        <w:pStyle w:val="Bezmezer"/>
        <w:ind w:left="3546" w:firstLine="708"/>
      </w:pPr>
      <w:r w:rsidRPr="00777FF2">
        <w:t>D.1.4.9.1</w:t>
      </w:r>
    </w:p>
    <w:p w14:paraId="0ECBBE0B" w14:textId="77777777" w:rsidR="000C0D04" w:rsidRDefault="000C0D04" w:rsidP="000C0D04">
      <w:pPr>
        <w:pStyle w:val="Bezmezer"/>
      </w:pPr>
    </w:p>
    <w:p w14:paraId="3946719B" w14:textId="77777777" w:rsidR="000C0D04" w:rsidRDefault="000C0D04" w:rsidP="000C0D04">
      <w:pPr>
        <w:pStyle w:val="Bezmezer"/>
      </w:pPr>
    </w:p>
    <w:p w14:paraId="5E811755" w14:textId="77777777" w:rsidR="000C0D04" w:rsidRDefault="000C0D04" w:rsidP="000C0D04">
      <w:pPr>
        <w:pStyle w:val="Bezmezer"/>
      </w:pPr>
    </w:p>
    <w:p w14:paraId="1968F16C" w14:textId="77777777" w:rsidR="000C0D04" w:rsidRDefault="000C0D04" w:rsidP="000C0D04">
      <w:pPr>
        <w:pStyle w:val="Bezmezer"/>
      </w:pPr>
    </w:p>
    <w:p w14:paraId="6A027208" w14:textId="77777777" w:rsidR="000C0D04" w:rsidRDefault="000C0D04" w:rsidP="000C0D04">
      <w:pPr>
        <w:pStyle w:val="Bezmezer"/>
      </w:pPr>
    </w:p>
    <w:p w14:paraId="7ADD86C7" w14:textId="77777777" w:rsidR="000C0D04" w:rsidRDefault="000C0D04" w:rsidP="000C0D04">
      <w:pPr>
        <w:pStyle w:val="Bezmezer"/>
      </w:pPr>
    </w:p>
    <w:p w14:paraId="1F887363" w14:textId="77777777" w:rsidR="000C0D04" w:rsidRPr="00607DFC" w:rsidRDefault="000C0D04" w:rsidP="000C0D04">
      <w:pPr>
        <w:pStyle w:val="Bezmezer"/>
      </w:pPr>
    </w:p>
    <w:p w14:paraId="50BF5071" w14:textId="77777777" w:rsidR="000C0D04" w:rsidRDefault="000C0D04" w:rsidP="000C0D04">
      <w:pPr>
        <w:pStyle w:val="Bezmezer"/>
        <w:ind w:left="708" w:firstLine="708"/>
      </w:pPr>
      <w:r>
        <w:t>Číslo zakázky:</w:t>
      </w:r>
      <w:r>
        <w:tab/>
      </w:r>
      <w:r>
        <w:tab/>
      </w:r>
      <w:r>
        <w:tab/>
        <w:t>15821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67DD0B9" w14:textId="77777777" w:rsidR="000C0D04" w:rsidRDefault="000C0D04" w:rsidP="000C0D04">
      <w:pPr>
        <w:pStyle w:val="Bezmezer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33BD2299" w14:textId="77777777" w:rsidR="000C0D04" w:rsidRDefault="000C0D04" w:rsidP="000C0D04">
      <w:pPr>
        <w:pStyle w:val="Bezmezer"/>
        <w:ind w:left="708" w:firstLine="708"/>
        <w:rPr>
          <w:rFonts w:cs="Arial"/>
          <w:b/>
          <w:bCs/>
        </w:rPr>
      </w:pPr>
      <w:r>
        <w:t>Objednatel:</w:t>
      </w:r>
      <w:r>
        <w:tab/>
      </w:r>
      <w:r>
        <w:tab/>
      </w:r>
      <w:r>
        <w:tab/>
      </w:r>
      <w:r w:rsidRPr="002757CA">
        <w:rPr>
          <w:rFonts w:cs="Arial"/>
          <w:b/>
          <w:bCs/>
        </w:rPr>
        <w:t>Město Zubří</w:t>
      </w:r>
    </w:p>
    <w:p w14:paraId="79E515CE" w14:textId="77777777" w:rsidR="000C0D04" w:rsidRPr="002757CA" w:rsidRDefault="000C0D04" w:rsidP="000C0D04">
      <w:pPr>
        <w:ind w:left="3545" w:firstLine="709"/>
        <w:rPr>
          <w:rFonts w:cs="Arial"/>
        </w:rPr>
      </w:pPr>
      <w:r w:rsidRPr="002757CA">
        <w:rPr>
          <w:rFonts w:cs="Arial"/>
        </w:rPr>
        <w:t>U Domoviny 234</w:t>
      </w:r>
    </w:p>
    <w:p w14:paraId="648271F3" w14:textId="77777777" w:rsidR="000C0D04" w:rsidRPr="002757CA" w:rsidRDefault="000C0D04" w:rsidP="000C0D04">
      <w:pPr>
        <w:ind w:left="3545" w:firstLine="709"/>
        <w:rPr>
          <w:rFonts w:cs="Arial"/>
        </w:rPr>
      </w:pPr>
      <w:r w:rsidRPr="002757CA">
        <w:rPr>
          <w:rFonts w:cs="Arial"/>
        </w:rPr>
        <w:t>756 54 Zubří</w:t>
      </w:r>
    </w:p>
    <w:p w14:paraId="7B5A69B1" w14:textId="77777777" w:rsidR="000C0D04" w:rsidRDefault="000C0D04" w:rsidP="000C0D04">
      <w:pPr>
        <w:pStyle w:val="Bezmezer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56959326" w14:textId="77777777" w:rsidR="000C0D04" w:rsidRDefault="000C0D04" w:rsidP="000C0D04">
      <w:pPr>
        <w:pStyle w:val="Bezmezer"/>
        <w:ind w:left="708" w:firstLine="708"/>
      </w:pPr>
      <w:r>
        <w:t>Hlavní projektant:</w:t>
      </w:r>
      <w:r>
        <w:tab/>
      </w:r>
      <w:r>
        <w:tab/>
        <w:t>TECHARTSTAV a.s.</w:t>
      </w:r>
    </w:p>
    <w:p w14:paraId="433B0FB7" w14:textId="77777777" w:rsidR="000C0D04" w:rsidRDefault="000C0D04" w:rsidP="000C0D04">
      <w:pPr>
        <w:pStyle w:val="Bezmezer"/>
        <w:ind w:left="3546" w:firstLine="708"/>
      </w:pPr>
      <w:r>
        <w:t>Rabasova 1157/8</w:t>
      </w:r>
    </w:p>
    <w:p w14:paraId="4BD6C36F" w14:textId="77777777" w:rsidR="000C0D04" w:rsidRPr="00A310D3" w:rsidRDefault="000C0D04" w:rsidP="000C0D04">
      <w:pPr>
        <w:pStyle w:val="Bezmezer"/>
        <w:ind w:left="3546" w:firstLine="708"/>
      </w:pPr>
      <w:r>
        <w:t>708 00 Ostrava-Poruba</w:t>
      </w:r>
    </w:p>
    <w:p w14:paraId="09145F01" w14:textId="77777777" w:rsidR="000C0D04" w:rsidRDefault="000C0D04" w:rsidP="000C0D04">
      <w:pPr>
        <w:pStyle w:val="Bezmezer"/>
      </w:pPr>
    </w:p>
    <w:p w14:paraId="6D8D6F7E" w14:textId="77777777" w:rsidR="000C0D04" w:rsidRDefault="000C0D04" w:rsidP="000C0D04">
      <w:pPr>
        <w:pStyle w:val="Bezmezer"/>
      </w:pPr>
      <w:r>
        <w:tab/>
      </w:r>
      <w:r>
        <w:tab/>
        <w:t xml:space="preserve">Zodpovědný projektant: </w:t>
      </w:r>
      <w:r>
        <w:tab/>
        <w:t>Ing. arch. Jiří Klimek</w:t>
      </w:r>
    </w:p>
    <w:p w14:paraId="65FB3593" w14:textId="77777777" w:rsidR="000C0D04" w:rsidRDefault="000C0D04" w:rsidP="000C0D04">
      <w:pPr>
        <w:pStyle w:val="Bezmezer"/>
      </w:pPr>
      <w:r>
        <w:tab/>
      </w:r>
      <w:r>
        <w:tab/>
        <w:t xml:space="preserve">Vypracoval: </w:t>
      </w:r>
      <w:r>
        <w:tab/>
      </w:r>
      <w:r>
        <w:tab/>
      </w:r>
      <w:r>
        <w:tab/>
      </w:r>
      <w:r w:rsidRPr="00620727">
        <w:t xml:space="preserve">Ing. Martin Juřička, Ph.D.   </w:t>
      </w:r>
      <w:proofErr w:type="spellStart"/>
      <w:r w:rsidRPr="00620727">
        <w:t>Lineup</w:t>
      </w:r>
      <w:proofErr w:type="spellEnd"/>
      <w:r w:rsidRPr="00620727">
        <w:t xml:space="preserve"> s.r.o.</w:t>
      </w:r>
    </w:p>
    <w:p w14:paraId="71432B88" w14:textId="77777777" w:rsidR="000C0D04" w:rsidRDefault="000C0D04" w:rsidP="000C0D04">
      <w:pPr>
        <w:pStyle w:val="Bezmezer"/>
      </w:pPr>
      <w:r>
        <w:tab/>
      </w:r>
      <w:r>
        <w:tab/>
      </w:r>
      <w:r>
        <w:tab/>
      </w:r>
      <w:r>
        <w:tab/>
      </w:r>
      <w:r>
        <w:tab/>
      </w:r>
    </w:p>
    <w:p w14:paraId="38E9E629" w14:textId="77777777" w:rsidR="000C0D04" w:rsidRDefault="000C0D04" w:rsidP="000C0D04">
      <w:pPr>
        <w:pStyle w:val="Bezmezer"/>
      </w:pPr>
      <w:r>
        <w:tab/>
      </w:r>
      <w:r>
        <w:tab/>
      </w:r>
      <w:r>
        <w:tab/>
      </w:r>
    </w:p>
    <w:p w14:paraId="002F8026" w14:textId="75DCC78B" w:rsidR="000C0D04" w:rsidRDefault="000C0D04" w:rsidP="000C0D04">
      <w:pPr>
        <w:pStyle w:val="Bezmezer"/>
        <w:ind w:left="708" w:firstLine="708"/>
      </w:pPr>
      <w:r>
        <w:t>Datum</w:t>
      </w:r>
      <w:r>
        <w:tab/>
        <w:t>:</w:t>
      </w:r>
      <w:r>
        <w:tab/>
      </w:r>
      <w:r>
        <w:tab/>
      </w:r>
      <w:r>
        <w:tab/>
      </w:r>
      <w:r w:rsidR="004678D5">
        <w:t>01</w:t>
      </w:r>
      <w:r>
        <w:t>/202</w:t>
      </w:r>
      <w:r w:rsidR="004678D5">
        <w:t>2</w:t>
      </w:r>
      <w:r>
        <w:tab/>
      </w:r>
      <w:r>
        <w:tab/>
      </w:r>
      <w:r>
        <w:tab/>
      </w:r>
      <w:r>
        <w:tab/>
      </w:r>
      <w:r>
        <w:tab/>
      </w:r>
      <w:bookmarkEnd w:id="0"/>
    </w:p>
    <w:p w14:paraId="3953EFB2" w14:textId="77777777" w:rsidR="0020224F" w:rsidRPr="00403D72" w:rsidRDefault="0020224F" w:rsidP="006A44C8">
      <w:pPr>
        <w:spacing w:after="200" w:line="276" w:lineRule="auto"/>
        <w:ind w:firstLine="0"/>
        <w:jc w:val="center"/>
        <w:rPr>
          <w:b/>
          <w:bCs/>
          <w:caps/>
          <w:sz w:val="32"/>
          <w:szCs w:val="32"/>
        </w:rPr>
      </w:pPr>
      <w:r w:rsidRPr="00403D72">
        <w:rPr>
          <w:b/>
          <w:bCs/>
          <w:caps/>
          <w:sz w:val="32"/>
          <w:szCs w:val="32"/>
        </w:rPr>
        <w:lastRenderedPageBreak/>
        <w:t>Obsah</w:t>
      </w:r>
    </w:p>
    <w:bookmarkStart w:id="1" w:name="_Toc393273982"/>
    <w:bookmarkEnd w:id="1"/>
    <w:p w14:paraId="208AC02B" w14:textId="77777777" w:rsidR="00455C79" w:rsidRDefault="0020224F">
      <w:pPr>
        <w:pStyle w:val="Obsah3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403D72">
        <w:fldChar w:fldCharType="begin"/>
      </w:r>
      <w:r w:rsidRPr="00403D72">
        <w:instrText xml:space="preserve"> TOC \o "1-6" \h \z \u </w:instrText>
      </w:r>
      <w:r w:rsidRPr="00403D72">
        <w:fldChar w:fldCharType="separate"/>
      </w:r>
      <w:hyperlink w:anchor="_Toc95425086" w:history="1">
        <w:r w:rsidR="00455C79" w:rsidRPr="00D67A7C">
          <w:rPr>
            <w:rStyle w:val="Hypertextovodkaz"/>
          </w:rPr>
          <w:t>1</w:t>
        </w:r>
        <w:r w:rsidR="00455C79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455C79" w:rsidRPr="00D67A7C">
          <w:rPr>
            <w:rStyle w:val="Hypertextovodkaz"/>
          </w:rPr>
          <w:t>Definice výchozího stavu</w:t>
        </w:r>
        <w:r w:rsidR="00455C79">
          <w:rPr>
            <w:webHidden/>
          </w:rPr>
          <w:tab/>
        </w:r>
        <w:r w:rsidR="00455C79">
          <w:rPr>
            <w:webHidden/>
          </w:rPr>
          <w:fldChar w:fldCharType="begin"/>
        </w:r>
        <w:r w:rsidR="00455C79">
          <w:rPr>
            <w:webHidden/>
          </w:rPr>
          <w:instrText xml:space="preserve"> PAGEREF _Toc95425086 \h </w:instrText>
        </w:r>
        <w:r w:rsidR="00455C79">
          <w:rPr>
            <w:webHidden/>
          </w:rPr>
        </w:r>
        <w:r w:rsidR="00455C79">
          <w:rPr>
            <w:webHidden/>
          </w:rPr>
          <w:fldChar w:fldCharType="separate"/>
        </w:r>
        <w:r w:rsidR="00455C79">
          <w:rPr>
            <w:webHidden/>
          </w:rPr>
          <w:t>3</w:t>
        </w:r>
        <w:r w:rsidR="00455C79">
          <w:rPr>
            <w:webHidden/>
          </w:rPr>
          <w:fldChar w:fldCharType="end"/>
        </w:r>
      </w:hyperlink>
    </w:p>
    <w:p w14:paraId="05FAFC7A" w14:textId="77777777" w:rsidR="00455C79" w:rsidRDefault="00455C79">
      <w:pPr>
        <w:pStyle w:val="Obsah3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95425087" w:history="1">
        <w:r w:rsidRPr="00D67A7C">
          <w:rPr>
            <w:rStyle w:val="Hypertextovodkaz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D67A7C">
          <w:rPr>
            <w:rStyle w:val="Hypertextovodkaz"/>
          </w:rPr>
          <w:t>Technické zadání – specifikace konstrukce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08B49968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088" w:history="1">
        <w:r w:rsidRPr="00D67A7C">
          <w:rPr>
            <w:rStyle w:val="Hypertextovodkaz"/>
          </w:rPr>
          <w:t>2.1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Profilová konstrukce teleskopické tribuny -  požadavky a popis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136DF065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089" w:history="1">
        <w:r w:rsidRPr="00D67A7C">
          <w:rPr>
            <w:rStyle w:val="Hypertextovodkaz"/>
            <w:noProof/>
          </w:rPr>
          <w:t>2.1.1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Požadované prvky tribunového systému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BABFC59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090" w:history="1">
        <w:r w:rsidRPr="00D67A7C">
          <w:rPr>
            <w:rStyle w:val="Hypertextovodkaz"/>
            <w:noProof/>
          </w:rPr>
          <w:t>2.1.2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O</w:t>
        </w:r>
        <w:bookmarkStart w:id="2" w:name="_GoBack"/>
        <w:bookmarkEnd w:id="2"/>
        <w:r w:rsidRPr="00D67A7C">
          <w:rPr>
            <w:rStyle w:val="Hypertextovodkaz"/>
            <w:noProof/>
          </w:rPr>
          <w:t>becný popis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FFCE23D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091" w:history="1">
        <w:r w:rsidRPr="00D67A7C">
          <w:rPr>
            <w:rStyle w:val="Hypertextovodkaz"/>
            <w:noProof/>
          </w:rPr>
          <w:t>2.1.3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Požadavky tribunové konstrukce – specifické dle prostoru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37FF408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092" w:history="1">
        <w:r w:rsidRPr="00D67A7C">
          <w:rPr>
            <w:rStyle w:val="Hypertextovodkaz"/>
            <w:noProof/>
          </w:rPr>
          <w:t>2.1.4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Schématické požadavky konstrukce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EC1C7C0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093" w:history="1">
        <w:r w:rsidRPr="00D67A7C">
          <w:rPr>
            <w:rStyle w:val="Hypertextovodkaz"/>
          </w:rPr>
          <w:t>2.2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Povrchová úprava, pochůzné plochy, krycí místa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3B18D982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094" w:history="1">
        <w:r w:rsidRPr="00D67A7C">
          <w:rPr>
            <w:rStyle w:val="Hypertextovodkaz"/>
            <w:noProof/>
          </w:rPr>
          <w:t>2.2.1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Požadavky povrchové úpravy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35D1204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095" w:history="1">
        <w:r w:rsidRPr="00D67A7C">
          <w:rPr>
            <w:rStyle w:val="Hypertextovodkaz"/>
          </w:rPr>
          <w:t>2.3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Příslušenství teleskopické tribuny (zábradlí a osvětlení)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6488E95C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096" w:history="1">
        <w:r w:rsidRPr="00D67A7C">
          <w:rPr>
            <w:rStyle w:val="Hypertextovodkaz"/>
          </w:rPr>
          <w:t>2.4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Osvit podstupnic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736D5A51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097" w:history="1">
        <w:r w:rsidRPr="00D67A7C">
          <w:rPr>
            <w:rStyle w:val="Hypertextovodkaz"/>
          </w:rPr>
          <w:t>2.5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Motorizace teleskopické tribuny a její ovládání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452EC4D8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098" w:history="1">
        <w:r w:rsidRPr="00D67A7C">
          <w:rPr>
            <w:rStyle w:val="Hypertextovodkaz"/>
            <w:noProof/>
          </w:rPr>
          <w:t>2.5.1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Požadavky na motor – napájecí soustava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E427035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099" w:history="1">
        <w:r w:rsidRPr="00D67A7C">
          <w:rPr>
            <w:rStyle w:val="Hypertextovodkaz"/>
          </w:rPr>
          <w:t>2.6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Trvanlivost materiálů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_Toc95425099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45D75DA5" w14:textId="77777777" w:rsidR="00455C79" w:rsidRDefault="00455C79">
      <w:pPr>
        <w:pStyle w:val="Obsah3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95425100" w:history="1">
        <w:r w:rsidRPr="00D67A7C">
          <w:rPr>
            <w:rStyle w:val="Hypertextovodkaz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D67A7C">
          <w:rPr>
            <w:rStyle w:val="Hypertextovodkaz"/>
          </w:rPr>
          <w:t>Technické zadání – specifikace příslušenství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_Toc95425100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72306C37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101" w:history="1">
        <w:r w:rsidRPr="00D67A7C">
          <w:rPr>
            <w:rStyle w:val="Hypertextovodkaz"/>
          </w:rPr>
          <w:t>3.1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Typové prvky sedadla do konstrukce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_Toc95425101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46B45BB0" w14:textId="77777777" w:rsidR="00455C79" w:rsidRDefault="00455C79">
      <w:pPr>
        <w:pStyle w:val="Obsah5"/>
        <w:tabs>
          <w:tab w:val="left" w:pos="2098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95425102" w:history="1">
        <w:r w:rsidRPr="00D67A7C">
          <w:rPr>
            <w:rStyle w:val="Hypertextovodkaz"/>
            <w:noProof/>
          </w:rPr>
          <w:t>3.1.1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D67A7C">
          <w:rPr>
            <w:rStyle w:val="Hypertextovodkaz"/>
            <w:noProof/>
          </w:rPr>
          <w:t>Požadavky na sedadla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_Toc95425102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02E4363" w14:textId="77777777" w:rsidR="00455C79" w:rsidRDefault="00455C79">
      <w:pPr>
        <w:pStyle w:val="Obsah4"/>
        <w:rPr>
          <w:rFonts w:asciiTheme="minorHAnsi" w:eastAsiaTheme="minorEastAsia" w:hAnsiTheme="minorHAnsi" w:cstheme="minorBidi"/>
          <w:sz w:val="22"/>
          <w:szCs w:val="22"/>
        </w:rPr>
      </w:pPr>
      <w:hyperlink w:anchor="_Toc95425103" w:history="1">
        <w:r w:rsidRPr="00D67A7C">
          <w:rPr>
            <w:rStyle w:val="Hypertextovodkaz"/>
          </w:rPr>
          <w:t>3.2</w:t>
        </w:r>
        <w:r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Pr="00D67A7C">
          <w:rPr>
            <w:rStyle w:val="Hypertextovodkaz"/>
          </w:rPr>
          <w:t>Požárně-bezpečnostní řešení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_Toc95425103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4C742F19" w14:textId="3DEF1486" w:rsidR="0020224F" w:rsidRPr="00403D72" w:rsidRDefault="0020224F" w:rsidP="001F7D77">
      <w:pPr>
        <w:pStyle w:val="Obsah1"/>
      </w:pPr>
      <w:r w:rsidRPr="00403D72">
        <w:rPr>
          <w:noProof/>
          <w:lang w:eastAsia="cs-CZ"/>
        </w:rPr>
        <w:fldChar w:fldCharType="end"/>
      </w:r>
    </w:p>
    <w:p w14:paraId="203FA554" w14:textId="77777777" w:rsidR="0020224F" w:rsidRPr="00403D72" w:rsidRDefault="0020224F" w:rsidP="00F84B58">
      <w:pPr>
        <w:pStyle w:val="Nadpis1"/>
        <w:ind w:firstLine="0"/>
        <w:jc w:val="both"/>
        <w:rPr>
          <w:lang w:val="cs-CZ"/>
        </w:rPr>
      </w:pPr>
      <w:r w:rsidRPr="00403D72">
        <w:rPr>
          <w:lang w:val="cs-CZ"/>
        </w:rPr>
        <w:br w:type="page"/>
      </w:r>
    </w:p>
    <w:p w14:paraId="229F5ECB" w14:textId="77777777" w:rsidR="0020224F" w:rsidRPr="00403D72" w:rsidRDefault="0020224F" w:rsidP="00D144C5">
      <w:pPr>
        <w:pStyle w:val="Nadpis3"/>
      </w:pPr>
      <w:bookmarkStart w:id="3" w:name="_Toc393196713"/>
      <w:bookmarkStart w:id="4" w:name="_Toc95425086"/>
      <w:r w:rsidRPr="00403D72">
        <w:lastRenderedPageBreak/>
        <w:t>Definice výchozího stavu</w:t>
      </w:r>
      <w:bookmarkEnd w:id="3"/>
      <w:bookmarkEnd w:id="4"/>
    </w:p>
    <w:p w14:paraId="5704655D" w14:textId="77777777" w:rsidR="002302A1" w:rsidRPr="00403D72" w:rsidRDefault="0020224F" w:rsidP="00DC6125">
      <w:p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S</w:t>
      </w:r>
      <w:r w:rsidR="00E55E54" w:rsidRPr="00403D72">
        <w:rPr>
          <w:color w:val="241F20"/>
          <w:lang w:eastAsia="cs-CZ"/>
        </w:rPr>
        <w:t xml:space="preserve">oučasný stav </w:t>
      </w:r>
      <w:r w:rsidR="002302A1" w:rsidRPr="00403D72">
        <w:rPr>
          <w:color w:val="241F20"/>
          <w:lang w:eastAsia="cs-CZ"/>
        </w:rPr>
        <w:t>sálu v kulturním domě v</w:t>
      </w:r>
      <w:r w:rsidR="006E31DA">
        <w:rPr>
          <w:color w:val="241F20"/>
          <w:lang w:eastAsia="cs-CZ"/>
        </w:rPr>
        <w:t xml:space="preserve"> Zubří </w:t>
      </w:r>
      <w:r w:rsidR="002302A1" w:rsidRPr="00403D72">
        <w:rPr>
          <w:color w:val="241F20"/>
          <w:lang w:eastAsia="cs-CZ"/>
        </w:rPr>
        <w:t>poskytuje prostor pro instalaci teleskopické tribuny. Tato tribuna musí splňovat veškeré nutné normy a předpisy co se týče:</w:t>
      </w:r>
    </w:p>
    <w:p w14:paraId="5EB195E6" w14:textId="77777777" w:rsidR="002302A1" w:rsidRPr="00403D72" w:rsidRDefault="002302A1" w:rsidP="002302A1">
      <w:pPr>
        <w:pStyle w:val="Odstavecseseznamem"/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statického propočtu</w:t>
      </w:r>
    </w:p>
    <w:p w14:paraId="5DD06EB9" w14:textId="77777777" w:rsidR="002302A1" w:rsidRPr="00403D72" w:rsidRDefault="002302A1" w:rsidP="002302A1">
      <w:pPr>
        <w:pStyle w:val="Odstavecseseznamem"/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materiálového složení</w:t>
      </w:r>
    </w:p>
    <w:p w14:paraId="203484B4" w14:textId="77777777" w:rsidR="002302A1" w:rsidRPr="00403D72" w:rsidRDefault="002302A1" w:rsidP="002302A1">
      <w:pPr>
        <w:pStyle w:val="Odstavecseseznamem"/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bezpečnostního zajištění</w:t>
      </w:r>
    </w:p>
    <w:p w14:paraId="19D3AA89" w14:textId="77777777" w:rsidR="002302A1" w:rsidRPr="00403D72" w:rsidRDefault="002302A1" w:rsidP="002302A1">
      <w:pPr>
        <w:pStyle w:val="Odstavecseseznamem"/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elektrifikace tribuny a to jak motorově, tak osvitem (LED)</w:t>
      </w:r>
    </w:p>
    <w:p w14:paraId="684205A3" w14:textId="77777777" w:rsidR="002302A1" w:rsidRPr="00403D72" w:rsidRDefault="002302A1" w:rsidP="002302A1">
      <w:pPr>
        <w:pStyle w:val="Odstavecseseznamem"/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trvanlivost povrchových materiálů</w:t>
      </w:r>
    </w:p>
    <w:p w14:paraId="47DF1D13" w14:textId="77777777" w:rsidR="00E55E54" w:rsidRPr="00403D72" w:rsidRDefault="002302A1" w:rsidP="00E55E54">
      <w:pPr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k</w:t>
      </w:r>
      <w:r w:rsidR="00E55E54" w:rsidRPr="00403D72">
        <w:rPr>
          <w:color w:val="241F20"/>
          <w:lang w:eastAsia="cs-CZ"/>
        </w:rPr>
        <w:t>valitu zpracování</w:t>
      </w:r>
    </w:p>
    <w:p w14:paraId="556B3A18" w14:textId="77777777" w:rsidR="00CC3624" w:rsidRDefault="002302A1" w:rsidP="00CC3624">
      <w:pPr>
        <w:numPr>
          <w:ilvl w:val="0"/>
          <w:numId w:val="23"/>
        </w:numPr>
        <w:rPr>
          <w:color w:val="241F20"/>
          <w:lang w:eastAsia="cs-CZ"/>
        </w:rPr>
      </w:pPr>
      <w:r w:rsidRPr="00403D72">
        <w:rPr>
          <w:color w:val="241F20"/>
          <w:lang w:eastAsia="cs-CZ"/>
        </w:rPr>
        <w:t>t</w:t>
      </w:r>
      <w:r w:rsidR="00E55E54" w:rsidRPr="00403D72">
        <w:rPr>
          <w:color w:val="241F20"/>
          <w:lang w:eastAsia="cs-CZ"/>
        </w:rPr>
        <w:t>rvanlivost</w:t>
      </w:r>
      <w:r w:rsidRPr="00403D72">
        <w:rPr>
          <w:color w:val="241F20"/>
          <w:lang w:eastAsia="cs-CZ"/>
        </w:rPr>
        <w:t xml:space="preserve"> a servisní intervaly</w:t>
      </w:r>
    </w:p>
    <w:p w14:paraId="0DA07C8B" w14:textId="77777777" w:rsidR="00CC3624" w:rsidRDefault="00CC3624" w:rsidP="00CC3624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tribuna by měla být instalována do prostoru současného sálu (viz. foto níže)</w:t>
      </w:r>
    </w:p>
    <w:p w14:paraId="60D6A175" w14:textId="77777777" w:rsidR="00CC3624" w:rsidRDefault="00CC3624" w:rsidP="00CC3624">
      <w:pPr>
        <w:pStyle w:val="Bezmezer"/>
        <w:rPr>
          <w:lang w:eastAsia="cs-CZ"/>
        </w:rPr>
      </w:pPr>
    </w:p>
    <w:p w14:paraId="24FCF1DA" w14:textId="77777777" w:rsidR="00CC3624" w:rsidRDefault="00CC3624" w:rsidP="00CC3624">
      <w:pPr>
        <w:pStyle w:val="Bezmezer"/>
        <w:jc w:val="center"/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664E035B" wp14:editId="59E39638">
            <wp:extent cx="2879999" cy="2160000"/>
            <wp:effectExtent l="0" t="0" r="0" b="0"/>
            <wp:docPr id="15" name="Obrázek 15" descr="C:\Users\Martin\Documents\dokumenty\CAD2017\Zubří TT\Foto - původní stav\iCloud Photos\IMG_18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tin\Documents\dokumenty\CAD2017\Zubří TT\Foto - původní stav\iCloud Photos\IMG_1864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99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704B3" w14:textId="77777777" w:rsidR="00CC3624" w:rsidRDefault="00CC3624" w:rsidP="00CC3624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1: </w:t>
      </w:r>
      <w:r>
        <w:rPr>
          <w:i/>
          <w:lang w:eastAsia="cs-CZ"/>
        </w:rPr>
        <w:t>Zobrazení aktuálního stavu</w:t>
      </w:r>
    </w:p>
    <w:p w14:paraId="51DC0BF6" w14:textId="77777777" w:rsidR="00CC3624" w:rsidRDefault="00CC3624" w:rsidP="00CC3624">
      <w:pPr>
        <w:pStyle w:val="Bezmezer"/>
        <w:jc w:val="center"/>
        <w:rPr>
          <w:i/>
          <w:lang w:eastAsia="cs-CZ"/>
        </w:rPr>
      </w:pPr>
      <w:r w:rsidRPr="00CC3624">
        <w:rPr>
          <w:i/>
          <w:noProof/>
          <w:lang w:eastAsia="cs-CZ"/>
        </w:rPr>
        <w:drawing>
          <wp:inline distT="0" distB="0" distL="0" distR="0" wp14:anchorId="0B06CC39" wp14:editId="1ED54D13">
            <wp:extent cx="3343805" cy="1080000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4380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3BA68" w14:textId="77777777" w:rsidR="00CC3624" w:rsidRDefault="00CC3624" w:rsidP="00CC3624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 w:rsidR="003E09ED">
        <w:rPr>
          <w:i/>
          <w:lang w:eastAsia="cs-CZ"/>
        </w:rPr>
        <w:t>2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Zobrazení aktuálního stavu</w:t>
      </w:r>
      <w:r w:rsidR="003E09ED">
        <w:rPr>
          <w:i/>
          <w:lang w:eastAsia="cs-CZ"/>
        </w:rPr>
        <w:t xml:space="preserve"> – panoramatický pohled</w:t>
      </w:r>
    </w:p>
    <w:p w14:paraId="4CD2D9AF" w14:textId="77777777" w:rsidR="00CC3624" w:rsidRDefault="00CC3624" w:rsidP="00CC3624">
      <w:pPr>
        <w:pStyle w:val="Bezmezer"/>
        <w:jc w:val="center"/>
        <w:rPr>
          <w:i/>
          <w:lang w:eastAsia="cs-CZ"/>
        </w:rPr>
      </w:pPr>
      <w:r w:rsidRPr="00CC3624">
        <w:rPr>
          <w:i/>
          <w:noProof/>
          <w:lang w:eastAsia="cs-CZ"/>
        </w:rPr>
        <w:drawing>
          <wp:inline distT="0" distB="0" distL="0" distR="0" wp14:anchorId="77FA8560" wp14:editId="60DBABE9">
            <wp:extent cx="3113234" cy="216000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3234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5E75E" w14:textId="77777777" w:rsidR="00CC3624" w:rsidRDefault="00CC3624" w:rsidP="00CC3624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 w:rsidR="00836DFB">
        <w:rPr>
          <w:i/>
          <w:lang w:eastAsia="cs-CZ"/>
        </w:rPr>
        <w:t>3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Zobrazení aktuálního stavu</w:t>
      </w:r>
      <w:r w:rsidR="003E09ED">
        <w:rPr>
          <w:i/>
          <w:lang w:eastAsia="cs-CZ"/>
        </w:rPr>
        <w:t xml:space="preserve"> – zadní řady s projekčním oknem </w:t>
      </w:r>
    </w:p>
    <w:p w14:paraId="27B9D4FF" w14:textId="77777777" w:rsidR="00CC3624" w:rsidRPr="00403D72" w:rsidRDefault="00CC3624" w:rsidP="00CC3624">
      <w:pPr>
        <w:pStyle w:val="Bezmezer"/>
        <w:jc w:val="center"/>
        <w:rPr>
          <w:i/>
          <w:lang w:eastAsia="cs-CZ"/>
        </w:rPr>
      </w:pPr>
    </w:p>
    <w:p w14:paraId="1F2CF7EE" w14:textId="77777777" w:rsidR="00062754" w:rsidRPr="00403D72" w:rsidRDefault="00062754" w:rsidP="00062754">
      <w:pPr>
        <w:pStyle w:val="Nadpis3"/>
        <w:rPr>
          <w:lang w:val="cs-CZ"/>
        </w:rPr>
      </w:pPr>
      <w:bookmarkStart w:id="5" w:name="_Toc393196723"/>
      <w:bookmarkStart w:id="6" w:name="_Toc95425087"/>
      <w:r w:rsidRPr="00403D72">
        <w:rPr>
          <w:lang w:val="cs-CZ"/>
        </w:rPr>
        <w:lastRenderedPageBreak/>
        <w:t>Technické zadání – specifikace konstrukce</w:t>
      </w:r>
      <w:bookmarkEnd w:id="6"/>
    </w:p>
    <w:p w14:paraId="1B302F45" w14:textId="52981ABA" w:rsidR="00062754" w:rsidRPr="00403D72" w:rsidRDefault="00062754" w:rsidP="00062754">
      <w:pPr>
        <w:pStyle w:val="Nadpis4"/>
        <w:rPr>
          <w:lang w:val="cs-CZ"/>
        </w:rPr>
      </w:pPr>
      <w:bookmarkStart w:id="7" w:name="_Toc95425088"/>
      <w:r w:rsidRPr="00403D72">
        <w:rPr>
          <w:lang w:val="cs-CZ"/>
        </w:rPr>
        <w:t>Profilová konstrukce teleskopické tribuny</w:t>
      </w:r>
      <w:r w:rsidR="003E09ED">
        <w:rPr>
          <w:lang w:val="cs-CZ"/>
        </w:rPr>
        <w:t xml:space="preserve"> - </w:t>
      </w:r>
      <w:r w:rsidRPr="00403D72">
        <w:rPr>
          <w:lang w:val="cs-CZ"/>
        </w:rPr>
        <w:t xml:space="preserve"> požadavky</w:t>
      </w:r>
      <w:r w:rsidR="009F6F99">
        <w:rPr>
          <w:lang w:val="cs-CZ"/>
        </w:rPr>
        <w:t xml:space="preserve"> a </w:t>
      </w:r>
      <w:r w:rsidR="003E09ED">
        <w:rPr>
          <w:lang w:val="cs-CZ"/>
        </w:rPr>
        <w:t>popis</w:t>
      </w:r>
      <w:bookmarkEnd w:id="7"/>
    </w:p>
    <w:p w14:paraId="22921A53" w14:textId="329DB155" w:rsidR="005A64A0" w:rsidRPr="00D144C5" w:rsidRDefault="00D144C5" w:rsidP="00D144C5">
      <w:pPr>
        <w:pStyle w:val="Nadpis5"/>
        <w:rPr>
          <w:lang w:val="cs-CZ"/>
        </w:rPr>
      </w:pPr>
      <w:bookmarkStart w:id="8" w:name="_Toc95425089"/>
      <w:r w:rsidRPr="00D144C5">
        <w:rPr>
          <w:lang w:val="cs-CZ"/>
        </w:rPr>
        <w:t>Požadované prvky tribunového systému</w:t>
      </w:r>
      <w:bookmarkEnd w:id="8"/>
    </w:p>
    <w:p w14:paraId="5A0894BA" w14:textId="77777777" w:rsidR="00200FB7" w:rsidRPr="00403D72" w:rsidRDefault="00200FB7" w:rsidP="00200FB7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Konstrukční prvky z oceli a ocelových profilů</w:t>
      </w:r>
      <w:r w:rsidR="00445ED8" w:rsidRPr="00403D72">
        <w:rPr>
          <w:lang w:eastAsia="cs-CZ"/>
        </w:rPr>
        <w:t>.</w:t>
      </w:r>
    </w:p>
    <w:p w14:paraId="163E94B7" w14:textId="77777777" w:rsidR="002D3160" w:rsidRPr="00CC6D59" w:rsidRDefault="002D3160" w:rsidP="00702F2F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lang w:eastAsia="cs-CZ"/>
        </w:rPr>
      </w:pPr>
      <w:r w:rsidRPr="00403D72">
        <w:rPr>
          <w:lang w:eastAsia="cs-CZ"/>
        </w:rPr>
        <w:t xml:space="preserve">Konstrukce je navržena z jednotlivých podest podepřených vzpěrami ze svislých </w:t>
      </w:r>
      <w:r w:rsidRPr="00CC6D59">
        <w:rPr>
          <w:lang w:eastAsia="cs-CZ"/>
        </w:rPr>
        <w:t>nosníků.</w:t>
      </w:r>
    </w:p>
    <w:p w14:paraId="79DBEE98" w14:textId="77777777" w:rsidR="003B0F50" w:rsidRPr="00CC6D59" w:rsidRDefault="003B0F50" w:rsidP="00702F2F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lang w:eastAsia="cs-CZ"/>
        </w:rPr>
      </w:pPr>
      <w:r w:rsidRPr="00CC6D59">
        <w:rPr>
          <w:lang w:eastAsia="cs-CZ"/>
        </w:rPr>
        <w:t>Konstrukční tvar po obvodu teleskopické tribuny lze dodat v obdélníkovém nebo lichoběžníkovém tvaru</w:t>
      </w:r>
      <w:r w:rsidR="003C2C78" w:rsidRPr="00CC6D59">
        <w:rPr>
          <w:lang w:eastAsia="cs-CZ"/>
        </w:rPr>
        <w:t>.</w:t>
      </w:r>
    </w:p>
    <w:p w14:paraId="055D2D51" w14:textId="77777777" w:rsidR="002D3160" w:rsidRPr="00CC6D59" w:rsidRDefault="002D3160" w:rsidP="00702F2F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lang w:eastAsia="cs-CZ"/>
        </w:rPr>
      </w:pPr>
      <w:r w:rsidRPr="00CC6D59">
        <w:rPr>
          <w:lang w:eastAsia="cs-CZ"/>
        </w:rPr>
        <w:t>Pojezd je umožněn za pomocí koleček opatřených</w:t>
      </w:r>
      <w:r w:rsidR="003658A3" w:rsidRPr="00CC6D59">
        <w:rPr>
          <w:lang w:eastAsia="cs-CZ"/>
        </w:rPr>
        <w:t xml:space="preserve"> </w:t>
      </w:r>
      <w:r w:rsidRPr="00CC6D59">
        <w:rPr>
          <w:lang w:eastAsia="cs-CZ"/>
        </w:rPr>
        <w:t>polyuretanovou obručí</w:t>
      </w:r>
      <w:r w:rsidR="00445ED8" w:rsidRPr="00CC6D59">
        <w:rPr>
          <w:lang w:eastAsia="cs-CZ"/>
        </w:rPr>
        <w:t>.</w:t>
      </w:r>
    </w:p>
    <w:p w14:paraId="62A025B6" w14:textId="77777777" w:rsidR="002D3160" w:rsidRPr="00CC6D59" w:rsidRDefault="0091184E" w:rsidP="00702F2F">
      <w:pPr>
        <w:pStyle w:val="Odstavecseseznamem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Teleskopická tribuna konstruovaná na pohyb po hladké, tvrdé a rovné podlaze s předepsaným koeficientem tření menším než 0,6</w:t>
      </w:r>
      <w:r w:rsidR="002D3160" w:rsidRPr="00CC6D59">
        <w:rPr>
          <w:lang w:eastAsia="cs-CZ"/>
        </w:rPr>
        <w:t xml:space="preserve"> (předpokládaný povrch je stávající dřevěná podlaha</w:t>
      </w:r>
      <w:r w:rsidR="001F258E" w:rsidRPr="00CC6D59">
        <w:rPr>
          <w:lang w:eastAsia="cs-CZ"/>
        </w:rPr>
        <w:t xml:space="preserve"> (nosnost odpovídající složení podlahy</w:t>
      </w:r>
      <w:r w:rsidR="003E09ED">
        <w:rPr>
          <w:lang w:eastAsia="cs-CZ"/>
        </w:rPr>
        <w:t xml:space="preserve"> tak, aby vydržela přechodné zatížení od tribuny 650Kg/m</w:t>
      </w:r>
      <w:r w:rsidR="003E09ED" w:rsidRPr="003E09ED">
        <w:rPr>
          <w:vertAlign w:val="superscript"/>
          <w:lang w:eastAsia="cs-CZ"/>
        </w:rPr>
        <w:t>2</w:t>
      </w:r>
      <w:r w:rsidR="001F258E" w:rsidRPr="00CC6D59">
        <w:rPr>
          <w:lang w:eastAsia="cs-CZ"/>
        </w:rPr>
        <w:t>).</w:t>
      </w:r>
    </w:p>
    <w:p w14:paraId="34D3942E" w14:textId="77777777" w:rsidR="002D3160" w:rsidRPr="00CC6D59" w:rsidRDefault="002D3160" w:rsidP="00702F2F">
      <w:pPr>
        <w:pStyle w:val="Odstavecseseznamem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Všechny spoje jsou zabezpečeny proti samovolnému rozpojení.</w:t>
      </w:r>
    </w:p>
    <w:p w14:paraId="33E8731E" w14:textId="77777777" w:rsidR="002D3160" w:rsidRPr="00CC6D59" w:rsidRDefault="002D3160" w:rsidP="00702F2F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lang w:eastAsia="cs-CZ"/>
        </w:rPr>
      </w:pPr>
      <w:r w:rsidRPr="00CC6D59">
        <w:rPr>
          <w:lang w:eastAsia="cs-CZ"/>
        </w:rPr>
        <w:t xml:space="preserve">Teleskopická elevace hlediště je navržena na základě statického výpočtu a dle požadavků na bezpečnost vyplývajících z EN -13200. </w:t>
      </w:r>
    </w:p>
    <w:p w14:paraId="77950788" w14:textId="77777777" w:rsidR="003E09ED" w:rsidRPr="002D47E5" w:rsidRDefault="002D3160" w:rsidP="00702F2F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lang w:eastAsia="cs-CZ"/>
        </w:rPr>
      </w:pPr>
      <w:r w:rsidRPr="002D47E5">
        <w:rPr>
          <w:lang w:eastAsia="cs-CZ"/>
        </w:rPr>
        <w:t>Koncová část mobilní elevace je ukotvena</w:t>
      </w:r>
      <w:r w:rsidR="00CC6D59" w:rsidRPr="002D47E5">
        <w:rPr>
          <w:lang w:eastAsia="cs-CZ"/>
        </w:rPr>
        <w:t xml:space="preserve"> tak, že je </w:t>
      </w:r>
      <w:r w:rsidR="003E09ED" w:rsidRPr="002D47E5">
        <w:rPr>
          <w:lang w:eastAsia="cs-CZ"/>
        </w:rPr>
        <w:t>napevno v podlaze a v zadní zdi bez možnosti odpojení</w:t>
      </w:r>
      <w:r w:rsidR="002D47E5">
        <w:rPr>
          <w:lang w:eastAsia="cs-CZ"/>
        </w:rPr>
        <w:t>.</w:t>
      </w:r>
    </w:p>
    <w:p w14:paraId="2B4EF11B" w14:textId="77777777" w:rsidR="002D3160" w:rsidRPr="00CC6D59" w:rsidRDefault="002D3160" w:rsidP="00702F2F">
      <w:pPr>
        <w:pStyle w:val="Odstavecseseznamem"/>
        <w:numPr>
          <w:ilvl w:val="0"/>
          <w:numId w:val="23"/>
        </w:numPr>
        <w:autoSpaceDE w:val="0"/>
        <w:autoSpaceDN w:val="0"/>
        <w:adjustRightInd w:val="0"/>
        <w:rPr>
          <w:lang w:eastAsia="cs-CZ"/>
        </w:rPr>
      </w:pPr>
      <w:r w:rsidRPr="00CC6D59">
        <w:rPr>
          <w:lang w:eastAsia="cs-CZ"/>
        </w:rPr>
        <w:t>Konstrukce elevace je navržena tak, že nevyžaduje žádné vodící profily v podlaze sálu (</w:t>
      </w:r>
      <w:r w:rsidR="003E09ED">
        <w:rPr>
          <w:lang w:eastAsia="cs-CZ"/>
        </w:rPr>
        <w:t>ani žádné další vodící prvky ve stěnách, dovoleny jsou pouze vodící kola na krajních profilech tribuny pro vymezení prostoru mezi tribunou a krajními stěnami</w:t>
      </w:r>
      <w:r w:rsidRPr="00CC6D59">
        <w:rPr>
          <w:lang w:eastAsia="cs-CZ"/>
        </w:rPr>
        <w:t>).</w:t>
      </w:r>
    </w:p>
    <w:p w14:paraId="0E8466AA" w14:textId="77777777" w:rsidR="0091184E" w:rsidRDefault="003658A3" w:rsidP="00702F2F">
      <w:pPr>
        <w:pStyle w:val="Odstavecseseznamem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Počet sedadel na podestě tribuny je </w:t>
      </w:r>
      <w:r w:rsidR="003E09ED">
        <w:rPr>
          <w:lang w:eastAsia="cs-CZ"/>
        </w:rPr>
        <w:t>stanoven na kapacitu 220 sedadel (veškerá sedadla jsou umístěna na čele stupně vyjma poslední řady, kde jsou sedadla umístěna na pevno nebo na sklopné noze)</w:t>
      </w:r>
      <w:r w:rsidR="001F258E" w:rsidRPr="00CC6D59">
        <w:rPr>
          <w:lang w:eastAsia="cs-CZ"/>
        </w:rPr>
        <w:t xml:space="preserve">. </w:t>
      </w:r>
      <w:r w:rsidR="0091184E" w:rsidRPr="00CC6D59">
        <w:rPr>
          <w:lang w:eastAsia="cs-CZ"/>
        </w:rPr>
        <w:t xml:space="preserve"> </w:t>
      </w:r>
    </w:p>
    <w:p w14:paraId="086330AC" w14:textId="77777777" w:rsidR="003E09ED" w:rsidRDefault="003E09ED" w:rsidP="00702F2F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Počet motorů o výkonu 0,37kW = 3ks</w:t>
      </w:r>
      <w:r w:rsidR="002D47E5">
        <w:rPr>
          <w:lang w:eastAsia="cs-CZ"/>
        </w:rPr>
        <w:t>.</w:t>
      </w:r>
    </w:p>
    <w:p w14:paraId="604EF0B4" w14:textId="77777777" w:rsidR="003E09ED" w:rsidRPr="00CC6D59" w:rsidRDefault="003E09ED" w:rsidP="00702F2F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Osová rozteč mezi sedadla 520</w:t>
      </w:r>
      <w:r w:rsidR="002D47E5">
        <w:rPr>
          <w:lang w:eastAsia="cs-CZ"/>
        </w:rPr>
        <w:t xml:space="preserve"> </w:t>
      </w:r>
      <w:r>
        <w:rPr>
          <w:lang w:eastAsia="cs-CZ"/>
        </w:rPr>
        <w:t>-</w:t>
      </w:r>
      <w:r w:rsidR="002D47E5">
        <w:rPr>
          <w:lang w:eastAsia="cs-CZ"/>
        </w:rPr>
        <w:t xml:space="preserve"> </w:t>
      </w:r>
      <w:r>
        <w:rPr>
          <w:lang w:eastAsia="cs-CZ"/>
        </w:rPr>
        <w:t>540mm</w:t>
      </w:r>
      <w:r w:rsidR="002D47E5">
        <w:rPr>
          <w:lang w:eastAsia="cs-CZ"/>
        </w:rPr>
        <w:t>.</w:t>
      </w:r>
    </w:p>
    <w:p w14:paraId="4F750866" w14:textId="77777777" w:rsidR="00A4073E" w:rsidRPr="00403D72" w:rsidRDefault="00A4073E" w:rsidP="00702F2F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 xml:space="preserve">Velikost </w:t>
      </w:r>
      <w:r w:rsidR="001F258E" w:rsidRPr="00403D72">
        <w:rPr>
          <w:lang w:eastAsia="cs-CZ"/>
        </w:rPr>
        <w:t>poch</w:t>
      </w:r>
      <w:r w:rsidR="002D47E5">
        <w:rPr>
          <w:lang w:eastAsia="cs-CZ"/>
        </w:rPr>
        <w:t>ozího</w:t>
      </w:r>
      <w:r w:rsidR="001F258E" w:rsidRPr="00403D72">
        <w:rPr>
          <w:lang w:eastAsia="cs-CZ"/>
        </w:rPr>
        <w:t xml:space="preserve"> </w:t>
      </w:r>
      <w:r w:rsidR="003E09ED">
        <w:rPr>
          <w:lang w:eastAsia="cs-CZ"/>
        </w:rPr>
        <w:t>patra min 1000</w:t>
      </w:r>
      <w:r w:rsidRPr="00403D72">
        <w:rPr>
          <w:lang w:eastAsia="cs-CZ"/>
        </w:rPr>
        <w:t>mm</w:t>
      </w:r>
      <w:r w:rsidR="002D47E5">
        <w:rPr>
          <w:lang w:eastAsia="cs-CZ"/>
        </w:rPr>
        <w:t>.</w:t>
      </w:r>
    </w:p>
    <w:p w14:paraId="57D0172E" w14:textId="77777777" w:rsidR="00200FB7" w:rsidRPr="00403D72" w:rsidRDefault="00200FB7" w:rsidP="00702F2F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Konstrukce musí splňovat zatížení pro shromažďovací prostory = 500kg/m</w:t>
      </w:r>
      <w:r w:rsidRPr="00403D72">
        <w:rPr>
          <w:vertAlign w:val="superscript"/>
          <w:lang w:eastAsia="cs-CZ"/>
        </w:rPr>
        <w:t>2</w:t>
      </w:r>
      <w:r w:rsidR="002D47E5">
        <w:rPr>
          <w:lang w:eastAsia="cs-CZ"/>
        </w:rPr>
        <w:t>.</w:t>
      </w:r>
    </w:p>
    <w:p w14:paraId="65162FA7" w14:textId="77777777" w:rsidR="002D3160" w:rsidRPr="00403D72" w:rsidRDefault="002D3160" w:rsidP="002D3160">
      <w:pPr>
        <w:rPr>
          <w:lang w:eastAsia="cs-CZ"/>
        </w:rPr>
      </w:pPr>
    </w:p>
    <w:p w14:paraId="1F2F01BF" w14:textId="16DD48C5" w:rsidR="005A64A0" w:rsidRPr="00D144C5" w:rsidRDefault="00D144C5" w:rsidP="00D144C5">
      <w:pPr>
        <w:pStyle w:val="Nadpis5"/>
        <w:rPr>
          <w:lang w:val="cs-CZ"/>
        </w:rPr>
      </w:pPr>
      <w:bookmarkStart w:id="9" w:name="_Toc95425090"/>
      <w:r w:rsidRPr="00D144C5">
        <w:rPr>
          <w:lang w:val="cs-CZ"/>
        </w:rPr>
        <w:t>Obecný popis</w:t>
      </w:r>
      <w:bookmarkEnd w:id="9"/>
    </w:p>
    <w:p w14:paraId="6962BB53" w14:textId="77777777" w:rsidR="002D3160" w:rsidRDefault="005A64A0" w:rsidP="005A64A0">
      <w:pPr>
        <w:autoSpaceDE w:val="0"/>
        <w:autoSpaceDN w:val="0"/>
        <w:adjustRightInd w:val="0"/>
        <w:ind w:firstLine="0"/>
        <w:rPr>
          <w:lang w:eastAsia="cs-CZ"/>
        </w:rPr>
      </w:pPr>
      <w:r w:rsidRPr="00403D72">
        <w:rPr>
          <w:lang w:eastAsia="cs-CZ"/>
        </w:rPr>
        <w:t>E</w:t>
      </w:r>
      <w:r w:rsidR="002D3160" w:rsidRPr="00403D72">
        <w:rPr>
          <w:lang w:eastAsia="cs-CZ"/>
        </w:rPr>
        <w:t>levace</w:t>
      </w:r>
      <w:r w:rsidRPr="00403D72">
        <w:rPr>
          <w:lang w:eastAsia="cs-CZ"/>
        </w:rPr>
        <w:t xml:space="preserve"> (teleskopická tribuna)</w:t>
      </w:r>
      <w:r w:rsidR="002D3160" w:rsidRPr="00403D72">
        <w:rPr>
          <w:lang w:eastAsia="cs-CZ"/>
        </w:rPr>
        <w:t xml:space="preserve"> je osazena celočalouněnými sedačkami se sklopnými sedáky a područkami.</w:t>
      </w:r>
      <w:r w:rsidRPr="00403D72">
        <w:rPr>
          <w:lang w:eastAsia="cs-CZ"/>
        </w:rPr>
        <w:t xml:space="preserve"> </w:t>
      </w:r>
      <w:r w:rsidR="002D3160" w:rsidRPr="00403D72">
        <w:rPr>
          <w:lang w:eastAsia="cs-CZ"/>
        </w:rPr>
        <w:t>Konstrukce je navržena z jednotlivých podest podepřených vzpěrami ze svislých nosníků.</w:t>
      </w:r>
      <w:r w:rsidRPr="00403D72">
        <w:rPr>
          <w:lang w:eastAsia="cs-CZ"/>
        </w:rPr>
        <w:t xml:space="preserve"> </w:t>
      </w:r>
      <w:r w:rsidR="002D3160" w:rsidRPr="00403D72">
        <w:rPr>
          <w:lang w:eastAsia="cs-CZ"/>
        </w:rPr>
        <w:t>Systém uchycení mezi jednotlivými podestami a svislými nosníky je řešen aretačními šrouby</w:t>
      </w:r>
      <w:r w:rsidRPr="00403D72">
        <w:rPr>
          <w:lang w:eastAsia="cs-CZ"/>
        </w:rPr>
        <w:t xml:space="preserve"> nebo svařenými díly</w:t>
      </w:r>
      <w:r w:rsidR="002D3160" w:rsidRPr="00403D72">
        <w:rPr>
          <w:lang w:eastAsia="cs-CZ"/>
        </w:rPr>
        <w:t>. Svislé nosníky jsou osazeny</w:t>
      </w:r>
      <w:r w:rsidRPr="00403D72">
        <w:rPr>
          <w:lang w:eastAsia="cs-CZ"/>
        </w:rPr>
        <w:t xml:space="preserve"> </w:t>
      </w:r>
      <w:r w:rsidR="002D3160" w:rsidRPr="00403D72">
        <w:rPr>
          <w:lang w:eastAsia="cs-CZ"/>
        </w:rPr>
        <w:t>vodorovnými nosníky s pojezdy. Pojezd je umožněn za pomocí koleček opatřených</w:t>
      </w:r>
      <w:r w:rsidRPr="00403D72">
        <w:rPr>
          <w:lang w:eastAsia="cs-CZ"/>
        </w:rPr>
        <w:t xml:space="preserve"> </w:t>
      </w:r>
      <w:r w:rsidR="002D3160" w:rsidRPr="00403D72">
        <w:rPr>
          <w:lang w:eastAsia="cs-CZ"/>
        </w:rPr>
        <w:t>polyuretanovou obručí</w:t>
      </w:r>
      <w:r w:rsidR="002D47E5">
        <w:rPr>
          <w:lang w:eastAsia="cs-CZ"/>
        </w:rPr>
        <w:t xml:space="preserve"> a polyamidovým tělem</w:t>
      </w:r>
      <w:r w:rsidR="002D3160" w:rsidRPr="00403D72">
        <w:rPr>
          <w:lang w:eastAsia="cs-CZ"/>
        </w:rPr>
        <w:t xml:space="preserve"> s kuličkovými ložisky. </w:t>
      </w:r>
      <w:r w:rsidR="002D3160" w:rsidRPr="00CC6D59">
        <w:rPr>
          <w:lang w:eastAsia="cs-CZ"/>
        </w:rPr>
        <w:t>Minimální počet koleček</w:t>
      </w:r>
      <w:r w:rsidRPr="00CC6D59">
        <w:rPr>
          <w:lang w:eastAsia="cs-CZ"/>
        </w:rPr>
        <w:t xml:space="preserve"> </w:t>
      </w:r>
      <w:r w:rsidR="002D47E5">
        <w:rPr>
          <w:lang w:eastAsia="cs-CZ"/>
        </w:rPr>
        <w:t xml:space="preserve">je </w:t>
      </w:r>
      <w:r w:rsidRPr="00CC6D59">
        <w:rPr>
          <w:lang w:eastAsia="cs-CZ"/>
        </w:rPr>
        <w:t>stanoven podle možnosti podlahy, ale také vzhledem ke statické stabilitě tribuny samotné. Pode</w:t>
      </w:r>
      <w:r w:rsidR="002D3160" w:rsidRPr="00CC6D59">
        <w:rPr>
          <w:lang w:eastAsia="cs-CZ"/>
        </w:rPr>
        <w:t>sty jsou vyrobeny z ocelových profilů</w:t>
      </w:r>
      <w:r w:rsidR="002D47E5">
        <w:rPr>
          <w:lang w:eastAsia="cs-CZ"/>
        </w:rPr>
        <w:t xml:space="preserve"> o tloušťce 3mm</w:t>
      </w:r>
      <w:r w:rsidR="002D3160" w:rsidRPr="00CC6D59">
        <w:rPr>
          <w:lang w:eastAsia="cs-CZ"/>
        </w:rPr>
        <w:t>. Pochozí plochy podest jsou tvořeny deskami OSB</w:t>
      </w:r>
      <w:r w:rsidRPr="00CC6D59">
        <w:rPr>
          <w:lang w:eastAsia="cs-CZ"/>
        </w:rPr>
        <w:t xml:space="preserve"> (nebo podobnými s požadovanou nosností)</w:t>
      </w:r>
      <w:r w:rsidR="002D3160" w:rsidRPr="00CC6D59">
        <w:rPr>
          <w:lang w:eastAsia="cs-CZ"/>
        </w:rPr>
        <w:t>, které jsou</w:t>
      </w:r>
      <w:r w:rsidRPr="00CC6D59">
        <w:rPr>
          <w:lang w:eastAsia="cs-CZ"/>
        </w:rPr>
        <w:t xml:space="preserve"> </w:t>
      </w:r>
      <w:r w:rsidR="002D3160" w:rsidRPr="00CC6D59">
        <w:rPr>
          <w:lang w:eastAsia="cs-CZ"/>
        </w:rPr>
        <w:t xml:space="preserve">pokryty zátěžovým </w:t>
      </w:r>
      <w:proofErr w:type="spellStart"/>
      <w:r w:rsidR="001F258E" w:rsidRPr="00CC6D59">
        <w:rPr>
          <w:lang w:eastAsia="cs-CZ"/>
        </w:rPr>
        <w:t>marmoleem</w:t>
      </w:r>
      <w:proofErr w:type="spellEnd"/>
      <w:r w:rsidRPr="00CC6D59">
        <w:rPr>
          <w:lang w:eastAsia="cs-CZ"/>
        </w:rPr>
        <w:t>/linem</w:t>
      </w:r>
      <w:r w:rsidR="002D3160" w:rsidRPr="00CC6D59">
        <w:rPr>
          <w:lang w:eastAsia="cs-CZ"/>
        </w:rPr>
        <w:t xml:space="preserve"> s</w:t>
      </w:r>
      <w:r w:rsidR="002D47E5">
        <w:rPr>
          <w:lang w:eastAsia="cs-CZ"/>
        </w:rPr>
        <w:t> </w:t>
      </w:r>
      <w:r w:rsidR="002D3160" w:rsidRPr="00CC6D59">
        <w:rPr>
          <w:lang w:eastAsia="cs-CZ"/>
        </w:rPr>
        <w:t>příslušným</w:t>
      </w:r>
      <w:r w:rsidR="002D47E5">
        <w:rPr>
          <w:lang w:eastAsia="cs-CZ"/>
        </w:rPr>
        <w:t xml:space="preserve"> technickým listem</w:t>
      </w:r>
      <w:r w:rsidR="002D3160" w:rsidRPr="00CC6D59">
        <w:rPr>
          <w:lang w:eastAsia="cs-CZ"/>
        </w:rPr>
        <w:t>. Svislé nosníky jsou vyrobeny z</w:t>
      </w:r>
      <w:r w:rsidRPr="00CC6D59">
        <w:rPr>
          <w:lang w:eastAsia="cs-CZ"/>
        </w:rPr>
        <w:t xml:space="preserve"> </w:t>
      </w:r>
      <w:r w:rsidR="002D3160" w:rsidRPr="00CC6D59">
        <w:rPr>
          <w:lang w:eastAsia="cs-CZ"/>
        </w:rPr>
        <w:t xml:space="preserve">ocelových </w:t>
      </w:r>
      <w:r w:rsidRPr="00CC6D59">
        <w:rPr>
          <w:lang w:eastAsia="cs-CZ"/>
        </w:rPr>
        <w:t xml:space="preserve">svařovaných </w:t>
      </w:r>
      <w:r w:rsidR="002D3160" w:rsidRPr="00CC6D59">
        <w:rPr>
          <w:lang w:eastAsia="cs-CZ"/>
        </w:rPr>
        <w:t>profilů</w:t>
      </w:r>
      <w:r w:rsidRPr="00CC6D59">
        <w:rPr>
          <w:lang w:eastAsia="cs-CZ"/>
        </w:rPr>
        <w:t xml:space="preserve">. </w:t>
      </w:r>
      <w:r w:rsidR="002D3160" w:rsidRPr="00CC6D59">
        <w:rPr>
          <w:lang w:eastAsia="cs-CZ"/>
        </w:rPr>
        <w:t>Všechny spoje jsou zabezpečeny</w:t>
      </w:r>
      <w:r w:rsidRPr="00CC6D59">
        <w:rPr>
          <w:lang w:eastAsia="cs-CZ"/>
        </w:rPr>
        <w:t xml:space="preserve"> </w:t>
      </w:r>
      <w:r w:rsidR="002D3160" w:rsidRPr="00CC6D59">
        <w:rPr>
          <w:lang w:eastAsia="cs-CZ"/>
        </w:rPr>
        <w:t>proti samovolnému rozpojení. Jednotlivé části konstrukce jsou práškově lakované</w:t>
      </w:r>
      <w:r w:rsidRPr="00CC6D59">
        <w:rPr>
          <w:lang w:eastAsia="cs-CZ"/>
        </w:rPr>
        <w:t xml:space="preserve">. </w:t>
      </w:r>
      <w:r w:rsidR="002D3160" w:rsidRPr="00CC6D59">
        <w:rPr>
          <w:lang w:eastAsia="cs-CZ"/>
        </w:rPr>
        <w:t>Teleskopická elevace</w:t>
      </w:r>
      <w:r w:rsidR="00DA1656">
        <w:rPr>
          <w:lang w:eastAsia="cs-CZ"/>
        </w:rPr>
        <w:t xml:space="preserve"> hlediště je navržena </w:t>
      </w:r>
      <w:r w:rsidR="002D3160" w:rsidRPr="00CC6D59">
        <w:rPr>
          <w:lang w:eastAsia="cs-CZ"/>
        </w:rPr>
        <w:t xml:space="preserve">dle požadavků na bezpečnost vyplývajících z EN </w:t>
      </w:r>
      <w:r w:rsidR="002D47E5">
        <w:rPr>
          <w:lang w:eastAsia="cs-CZ"/>
        </w:rPr>
        <w:t xml:space="preserve">– </w:t>
      </w:r>
      <w:r w:rsidR="002D3160" w:rsidRPr="00CC6D59">
        <w:rPr>
          <w:lang w:eastAsia="cs-CZ"/>
        </w:rPr>
        <w:t>13200</w:t>
      </w:r>
      <w:r w:rsidR="002D47E5">
        <w:rPr>
          <w:lang w:eastAsia="cs-CZ"/>
        </w:rPr>
        <w:t xml:space="preserve"> (konkrétní statický výpočet bude </w:t>
      </w:r>
      <w:r w:rsidR="002D47E5">
        <w:rPr>
          <w:lang w:eastAsia="cs-CZ"/>
        </w:rPr>
        <w:lastRenderedPageBreak/>
        <w:t>stanoven na základě výrobní dokumentace při realizaci dodavatelem posuvného hlediště)</w:t>
      </w:r>
      <w:r w:rsidR="002D3160" w:rsidRPr="00CC6D59">
        <w:rPr>
          <w:lang w:eastAsia="cs-CZ"/>
        </w:rPr>
        <w:t>. Koncová část</w:t>
      </w:r>
      <w:r w:rsidRPr="00CC6D59">
        <w:rPr>
          <w:lang w:eastAsia="cs-CZ"/>
        </w:rPr>
        <w:t xml:space="preserve"> </w:t>
      </w:r>
      <w:r w:rsidR="002D3160" w:rsidRPr="00CC6D59">
        <w:rPr>
          <w:lang w:eastAsia="cs-CZ"/>
        </w:rPr>
        <w:t>elevace je ukotvena do pevného podkladu podlahy</w:t>
      </w:r>
      <w:r w:rsidR="002D47E5">
        <w:rPr>
          <w:lang w:eastAsia="cs-CZ"/>
        </w:rPr>
        <w:t xml:space="preserve"> a stěny</w:t>
      </w:r>
      <w:r w:rsidR="002D3160" w:rsidRPr="00CC6D59">
        <w:rPr>
          <w:lang w:eastAsia="cs-CZ"/>
        </w:rPr>
        <w:t>. Konstrukce elevace je navržena tak, že</w:t>
      </w:r>
      <w:r w:rsidRPr="00CC6D59">
        <w:rPr>
          <w:lang w:eastAsia="cs-CZ"/>
        </w:rPr>
        <w:t xml:space="preserve"> </w:t>
      </w:r>
      <w:r w:rsidR="002D3160" w:rsidRPr="00CC6D59">
        <w:rPr>
          <w:lang w:eastAsia="cs-CZ"/>
        </w:rPr>
        <w:t>nevyžaduje žádné vodící profily v podlaze sálu (v podkladu).</w:t>
      </w:r>
    </w:p>
    <w:p w14:paraId="17ECA289" w14:textId="77777777" w:rsidR="00D144C5" w:rsidRDefault="00D144C5" w:rsidP="00D144C5">
      <w:pPr>
        <w:pStyle w:val="Bezmezer"/>
        <w:rPr>
          <w:lang w:eastAsia="cs-CZ"/>
        </w:rPr>
      </w:pPr>
    </w:p>
    <w:p w14:paraId="6C2423A1" w14:textId="532ADC0D" w:rsidR="00D144C5" w:rsidRPr="00D144C5" w:rsidRDefault="00D144C5" w:rsidP="00D144C5">
      <w:pPr>
        <w:pStyle w:val="Nadpis5"/>
        <w:rPr>
          <w:lang w:val="cs-CZ"/>
        </w:rPr>
      </w:pPr>
      <w:bookmarkStart w:id="10" w:name="_Toc95425091"/>
      <w:r w:rsidRPr="00D144C5">
        <w:rPr>
          <w:lang w:val="cs-CZ"/>
        </w:rPr>
        <w:t>Požadavky tribunové konstrukce</w:t>
      </w:r>
      <w:r>
        <w:rPr>
          <w:lang w:val="cs-CZ"/>
        </w:rPr>
        <w:t xml:space="preserve"> – specifické dle prostoru</w:t>
      </w:r>
      <w:bookmarkEnd w:id="10"/>
    </w:p>
    <w:p w14:paraId="0BB94F2C" w14:textId="0A960FDE" w:rsidR="00DA1656" w:rsidRDefault="00D144C5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Konstrukční profily jsou z ocelových </w:t>
      </w:r>
      <w:proofErr w:type="spellStart"/>
      <w:r>
        <w:rPr>
          <w:lang w:eastAsia="cs-CZ"/>
        </w:rPr>
        <w:t>jackelů</w:t>
      </w:r>
      <w:proofErr w:type="spellEnd"/>
      <w:r>
        <w:rPr>
          <w:lang w:eastAsia="cs-CZ"/>
        </w:rPr>
        <w:t xml:space="preserve">, </w:t>
      </w:r>
      <w:proofErr w:type="spellStart"/>
      <w:r>
        <w:rPr>
          <w:lang w:eastAsia="cs-CZ"/>
        </w:rPr>
        <w:t>pásovin</w:t>
      </w:r>
      <w:proofErr w:type="spellEnd"/>
      <w:r>
        <w:rPr>
          <w:lang w:eastAsia="cs-CZ"/>
        </w:rPr>
        <w:t xml:space="preserve"> o tloušťce 2 - 5 mm (jiné profily jsou možné po splnění statických podmínek).</w:t>
      </w:r>
    </w:p>
    <w:p w14:paraId="5DF7C9E2" w14:textId="646D1A8A" w:rsidR="00D144C5" w:rsidRDefault="00D144C5" w:rsidP="00D144C5">
      <w:pPr>
        <w:pStyle w:val="Odstavecseseznamem"/>
        <w:numPr>
          <w:ilvl w:val="0"/>
          <w:numId w:val="23"/>
        </w:numPr>
        <w:rPr>
          <w:lang w:eastAsia="cs-CZ"/>
        </w:rPr>
      </w:pPr>
      <w:r w:rsidRPr="001877FC">
        <w:rPr>
          <w:lang w:eastAsia="cs-CZ"/>
        </w:rPr>
        <w:t>Spojení konstrukce</w:t>
      </w:r>
      <w:r>
        <w:rPr>
          <w:lang w:eastAsia="cs-CZ"/>
        </w:rPr>
        <w:t xml:space="preserve"> a segmentů</w:t>
      </w:r>
      <w:r w:rsidRPr="001877FC">
        <w:rPr>
          <w:lang w:eastAsia="cs-CZ"/>
        </w:rPr>
        <w:t xml:space="preserve"> je svařováním, šrouby a nýty</w:t>
      </w:r>
      <w:r>
        <w:rPr>
          <w:lang w:eastAsia="cs-CZ"/>
        </w:rPr>
        <w:t>.</w:t>
      </w:r>
    </w:p>
    <w:p w14:paraId="52F38CCB" w14:textId="17D54A24" w:rsidR="00D144C5" w:rsidRDefault="00D144C5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Počet segmentů tribunového systému je stanoven na 2 nebo v krajním případě na 3</w:t>
      </w:r>
      <w:r w:rsidR="005A1453">
        <w:rPr>
          <w:lang w:eastAsia="cs-CZ"/>
        </w:rPr>
        <w:t>.</w:t>
      </w:r>
    </w:p>
    <w:p w14:paraId="1F042298" w14:textId="10729BF2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 w:rsidRPr="001877FC">
        <w:rPr>
          <w:lang w:eastAsia="cs-CZ"/>
        </w:rPr>
        <w:t>Jednotlivá patra tribuny musí být vzájemně zajištěna jako celek</w:t>
      </w:r>
      <w:r>
        <w:rPr>
          <w:lang w:eastAsia="cs-CZ"/>
        </w:rPr>
        <w:t xml:space="preserve"> tak, aby nedocházelo při vysunutí/zasunutí k odpojení jednotlivých vedlejších pater.</w:t>
      </w:r>
    </w:p>
    <w:p w14:paraId="0731D56B" w14:textId="6DAFE860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 w:rsidRPr="001877FC">
        <w:rPr>
          <w:lang w:eastAsia="cs-CZ"/>
        </w:rPr>
        <w:t>Pohyb tribuny musí být zajištěn kolečky s nosností min. 150Kg, tyto kolečka musí být potažena vrstvou polyuretanu (ne černé nebo hnědé)</w:t>
      </w:r>
      <w:r>
        <w:rPr>
          <w:lang w:eastAsia="cs-CZ"/>
        </w:rPr>
        <w:t>.</w:t>
      </w:r>
    </w:p>
    <w:p w14:paraId="1277E0A8" w14:textId="18A78542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Počet koleček je dám konstrukčním řešením a statickým zajištěním tribuny.</w:t>
      </w:r>
    </w:p>
    <w:p w14:paraId="378D6DCE" w14:textId="5F6DEAF9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Kolečka a válce pro pohyb tribunového kompletu musí být potažena takovým materiálem, který nebude zanechávat na podlaze stopy a bude zároveň zajišťovat dostatečnou přilnavost.</w:t>
      </w:r>
    </w:p>
    <w:p w14:paraId="135EEC80" w14:textId="16DC3344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Šířka patra je minimálně 950mm (rozsah 950 – 1050 mm).</w:t>
      </w:r>
    </w:p>
    <w:p w14:paraId="7D911540" w14:textId="376FD868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Schodiště na tribuně jsou na obou stranách dle platných předpisů (šířka 1100 mm)</w:t>
      </w:r>
    </w:p>
    <w:p w14:paraId="45A965C4" w14:textId="5BB70ACB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 w:rsidRPr="001877FC">
        <w:rPr>
          <w:lang w:eastAsia="cs-CZ"/>
        </w:rPr>
        <w:t>Konstrukce opatřena zábradlím tak, aby byla splněna norma ČSN</w:t>
      </w:r>
      <w:r>
        <w:rPr>
          <w:lang w:eastAsia="cs-CZ"/>
        </w:rPr>
        <w:t>/EN</w:t>
      </w:r>
      <w:r w:rsidRPr="001877FC">
        <w:rPr>
          <w:lang w:eastAsia="cs-CZ"/>
        </w:rPr>
        <w:t xml:space="preserve"> 13200 </w:t>
      </w:r>
      <w:r>
        <w:rPr>
          <w:lang w:eastAsia="cs-CZ"/>
        </w:rPr>
        <w:t>a ČSN 73 0831</w:t>
      </w:r>
      <w:r w:rsidRPr="001877FC">
        <w:rPr>
          <w:lang w:eastAsia="cs-CZ"/>
        </w:rPr>
        <w:t>pro shromažďování osob</w:t>
      </w:r>
      <w:r>
        <w:rPr>
          <w:lang w:eastAsia="cs-CZ"/>
        </w:rPr>
        <w:t>.</w:t>
      </w:r>
    </w:p>
    <w:p w14:paraId="582A69EE" w14:textId="6E2EC578" w:rsidR="00D144C5" w:rsidRDefault="00D144C5" w:rsidP="00D144C5">
      <w:pPr>
        <w:pStyle w:val="Odstavecseseznamem"/>
        <w:numPr>
          <w:ilvl w:val="0"/>
          <w:numId w:val="23"/>
        </w:numPr>
        <w:rPr>
          <w:lang w:eastAsia="cs-CZ"/>
        </w:rPr>
      </w:pPr>
      <w:r w:rsidRPr="001877FC">
        <w:rPr>
          <w:lang w:eastAsia="cs-CZ"/>
        </w:rPr>
        <w:t>Řešení jednotlivých pater musí mít přední a zadní čela</w:t>
      </w:r>
      <w:r>
        <w:rPr>
          <w:lang w:eastAsia="cs-CZ"/>
        </w:rPr>
        <w:t>, která jsou opatřena akustickými úpravami nebo se přímo skládají z akusticky přípustného materiálu (tzn. bez výrazného odrazu)</w:t>
      </w:r>
    </w:p>
    <w:p w14:paraId="7DDF8E1C" w14:textId="4F652528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 w:rsidRPr="001877FC">
        <w:rPr>
          <w:lang w:eastAsia="cs-CZ"/>
        </w:rPr>
        <w:t>Celková kapac</w:t>
      </w:r>
      <w:r>
        <w:rPr>
          <w:lang w:eastAsia="cs-CZ"/>
        </w:rPr>
        <w:t>ita 220</w:t>
      </w:r>
      <w:r w:rsidRPr="001877FC">
        <w:rPr>
          <w:lang w:eastAsia="cs-CZ"/>
        </w:rPr>
        <w:t>míst (</w:t>
      </w:r>
      <w:r>
        <w:rPr>
          <w:lang w:eastAsia="cs-CZ"/>
        </w:rPr>
        <w:t xml:space="preserve">bez doplňkových </w:t>
      </w:r>
      <w:r w:rsidRPr="001877FC">
        <w:rPr>
          <w:lang w:eastAsia="cs-CZ"/>
        </w:rPr>
        <w:t>míst na podestách)</w:t>
      </w:r>
      <w:r>
        <w:rPr>
          <w:lang w:eastAsia="cs-CZ"/>
        </w:rPr>
        <w:t>.</w:t>
      </w:r>
    </w:p>
    <w:p w14:paraId="58CDEBE4" w14:textId="3B016D4B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Konstrukce tribuny musí splňovat PBŘ pro hodnotu R15.</w:t>
      </w:r>
    </w:p>
    <w:p w14:paraId="6FF20E6F" w14:textId="7891A014" w:rsidR="005A1453" w:rsidRDefault="005A1453" w:rsidP="00D144C5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 xml:space="preserve">Řady opatřeny číselným značením (design, font a velikost na vlastní návrh investora/zadavatele). </w:t>
      </w:r>
    </w:p>
    <w:p w14:paraId="6E82939F" w14:textId="77777777" w:rsidR="00D144C5" w:rsidRDefault="00D144C5" w:rsidP="007E6DDA">
      <w:pPr>
        <w:pStyle w:val="Bezmezer"/>
        <w:jc w:val="center"/>
        <w:rPr>
          <w:i/>
          <w:u w:val="single"/>
          <w:lang w:eastAsia="cs-CZ"/>
        </w:rPr>
      </w:pPr>
    </w:p>
    <w:p w14:paraId="5F1F13AA" w14:textId="7262DAF3" w:rsidR="007E6DDA" w:rsidRPr="005A1453" w:rsidRDefault="005A1453" w:rsidP="005A1453">
      <w:pPr>
        <w:pStyle w:val="Nadpis5"/>
        <w:rPr>
          <w:lang w:val="cs-CZ"/>
        </w:rPr>
      </w:pPr>
      <w:bookmarkStart w:id="11" w:name="_Toc95425092"/>
      <w:r w:rsidRPr="005A1453">
        <w:rPr>
          <w:lang w:val="cs-CZ"/>
        </w:rPr>
        <w:t>Schématické požadavky konstrukce</w:t>
      </w:r>
      <w:bookmarkEnd w:id="11"/>
    </w:p>
    <w:p w14:paraId="682A8F65" w14:textId="77777777" w:rsidR="004C6CC7" w:rsidRDefault="004C6CC7" w:rsidP="004C6CC7">
      <w:pPr>
        <w:pStyle w:val="Bezmezer"/>
        <w:rPr>
          <w:lang w:eastAsia="cs-CZ"/>
        </w:rPr>
      </w:pPr>
    </w:p>
    <w:p w14:paraId="7DA8EBF3" w14:textId="28196BEB" w:rsidR="00836DFB" w:rsidRDefault="00715C54" w:rsidP="004C6CC7">
      <w:pPr>
        <w:pStyle w:val="Bezmezer"/>
        <w:rPr>
          <w:lang w:eastAsia="cs-CZ"/>
        </w:rPr>
      </w:pPr>
      <w:r w:rsidRPr="00715C54">
        <w:rPr>
          <w:lang w:eastAsia="cs-CZ"/>
        </w:rPr>
        <w:drawing>
          <wp:inline distT="0" distB="0" distL="0" distR="0" wp14:anchorId="724DE891" wp14:editId="0DE61649">
            <wp:extent cx="5759450" cy="196737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967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0D1B9" w14:textId="77777777" w:rsidR="00836DFB" w:rsidRDefault="00836DFB" w:rsidP="00836DFB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4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Posuvné hlediště v otevřeném stavu – umístění v sále (řez)</w:t>
      </w:r>
    </w:p>
    <w:p w14:paraId="072A8E23" w14:textId="77777777" w:rsidR="00836DFB" w:rsidRDefault="00836DFB" w:rsidP="004C6CC7">
      <w:pPr>
        <w:pStyle w:val="Bezmezer"/>
        <w:rPr>
          <w:lang w:eastAsia="cs-CZ"/>
        </w:rPr>
      </w:pPr>
    </w:p>
    <w:p w14:paraId="1765B5BE" w14:textId="1070BCED" w:rsidR="00836DFB" w:rsidRDefault="00715C54" w:rsidP="004C6CC7">
      <w:pPr>
        <w:pStyle w:val="Bezmezer"/>
        <w:rPr>
          <w:lang w:eastAsia="cs-CZ"/>
        </w:rPr>
      </w:pPr>
      <w:r w:rsidRPr="00715C54">
        <w:rPr>
          <w:lang w:eastAsia="cs-CZ"/>
        </w:rPr>
        <w:lastRenderedPageBreak/>
        <w:drawing>
          <wp:inline distT="0" distB="0" distL="0" distR="0" wp14:anchorId="500C987A" wp14:editId="51EEA2FE">
            <wp:extent cx="5759450" cy="2182296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8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A01F5" w14:textId="77777777" w:rsidR="00836DFB" w:rsidRDefault="00836DFB" w:rsidP="00836DFB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5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 xml:space="preserve">Posuvné hlediště v otevřeném stavu – rozměry (detail/řez) </w:t>
      </w:r>
    </w:p>
    <w:p w14:paraId="1929D5DE" w14:textId="77777777" w:rsidR="00836DFB" w:rsidRDefault="00836DFB" w:rsidP="004C6CC7">
      <w:pPr>
        <w:pStyle w:val="Bezmezer"/>
        <w:rPr>
          <w:lang w:eastAsia="cs-CZ"/>
        </w:rPr>
      </w:pPr>
    </w:p>
    <w:p w14:paraId="74FE7286" w14:textId="77777777" w:rsidR="00836DFB" w:rsidRDefault="00DA1656" w:rsidP="004C6CC7">
      <w:pPr>
        <w:pStyle w:val="Bezmezer"/>
        <w:rPr>
          <w:lang w:eastAsia="cs-CZ"/>
        </w:rPr>
      </w:pPr>
      <w:r w:rsidRPr="00DA1656">
        <w:rPr>
          <w:noProof/>
          <w:lang w:eastAsia="cs-CZ"/>
        </w:rPr>
        <w:drawing>
          <wp:inline distT="0" distB="0" distL="0" distR="0" wp14:anchorId="144F8D76" wp14:editId="735AE9D4">
            <wp:extent cx="5580000" cy="2017010"/>
            <wp:effectExtent l="0" t="0" r="1905" b="254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0000" cy="201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C6674" w14:textId="77777777" w:rsidR="00836DFB" w:rsidRDefault="00836DFB" w:rsidP="00836DFB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6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Posuvné hlediště v uzavřeném stavu – umístění v sále (řez)</w:t>
      </w:r>
    </w:p>
    <w:p w14:paraId="1F736003" w14:textId="77777777" w:rsidR="00836DFB" w:rsidRDefault="00836DFB" w:rsidP="00836DFB">
      <w:pPr>
        <w:pStyle w:val="Bezmezer"/>
        <w:jc w:val="center"/>
        <w:rPr>
          <w:i/>
          <w:lang w:eastAsia="cs-CZ"/>
        </w:rPr>
      </w:pPr>
    </w:p>
    <w:p w14:paraId="28370DD6" w14:textId="77777777" w:rsidR="00836DFB" w:rsidRDefault="00836DFB" w:rsidP="00836DFB">
      <w:pPr>
        <w:pStyle w:val="Bezmezer"/>
        <w:jc w:val="center"/>
        <w:rPr>
          <w:i/>
          <w:lang w:eastAsia="cs-CZ"/>
        </w:rPr>
      </w:pPr>
      <w:r w:rsidRPr="00836DFB">
        <w:rPr>
          <w:i/>
          <w:noProof/>
          <w:lang w:eastAsia="cs-CZ"/>
        </w:rPr>
        <w:drawing>
          <wp:inline distT="0" distB="0" distL="0" distR="0" wp14:anchorId="5704FEBC" wp14:editId="1ADA3CC3">
            <wp:extent cx="2096133" cy="3312000"/>
            <wp:effectExtent l="0" t="0" r="0" b="317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96133" cy="33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A8DCD" w14:textId="77777777" w:rsidR="00836DFB" w:rsidRDefault="00836DFB" w:rsidP="00836DFB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7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 xml:space="preserve">Posuvné hlediště v uzavřeném stavu – rozměry (detail/řez) </w:t>
      </w:r>
    </w:p>
    <w:p w14:paraId="0CBEE11F" w14:textId="77777777" w:rsidR="00836DFB" w:rsidRDefault="00836DFB" w:rsidP="00836DFB">
      <w:pPr>
        <w:pStyle w:val="Bezmezer"/>
        <w:jc w:val="center"/>
        <w:rPr>
          <w:i/>
          <w:lang w:eastAsia="cs-CZ"/>
        </w:rPr>
      </w:pPr>
    </w:p>
    <w:p w14:paraId="11CF081B" w14:textId="77777777" w:rsidR="00836DFB" w:rsidRDefault="00836DFB" w:rsidP="00836DFB">
      <w:pPr>
        <w:pStyle w:val="Bezmezer"/>
        <w:jc w:val="center"/>
        <w:rPr>
          <w:i/>
          <w:lang w:eastAsia="cs-CZ"/>
        </w:rPr>
      </w:pPr>
      <w:r w:rsidRPr="00836DFB">
        <w:rPr>
          <w:i/>
          <w:noProof/>
          <w:lang w:eastAsia="cs-CZ"/>
        </w:rPr>
        <w:lastRenderedPageBreak/>
        <w:drawing>
          <wp:inline distT="0" distB="0" distL="0" distR="0" wp14:anchorId="1850DE38" wp14:editId="7169D665">
            <wp:extent cx="7624638" cy="5473268"/>
            <wp:effectExtent l="8890" t="0" r="4445" b="444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3945" cy="5487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69CDE" w14:textId="77777777" w:rsidR="00290F1C" w:rsidRDefault="00836DFB" w:rsidP="00836DFB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8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Posuvné hlediště v otevřeném stavu</w:t>
      </w:r>
      <w:r w:rsidR="00290F1C">
        <w:rPr>
          <w:i/>
          <w:lang w:eastAsia="cs-CZ"/>
        </w:rPr>
        <w:t xml:space="preserve"> v půdoryse budovy</w:t>
      </w:r>
    </w:p>
    <w:p w14:paraId="376CDF2B" w14:textId="77777777" w:rsidR="00290F1C" w:rsidRDefault="00290F1C" w:rsidP="00836DFB">
      <w:pPr>
        <w:pStyle w:val="Bezmezer"/>
        <w:jc w:val="center"/>
        <w:rPr>
          <w:i/>
          <w:lang w:eastAsia="cs-CZ"/>
        </w:rPr>
      </w:pPr>
    </w:p>
    <w:p w14:paraId="66BA4B63" w14:textId="222F6DEF" w:rsidR="00836DFB" w:rsidRDefault="00134635" w:rsidP="00836DFB">
      <w:pPr>
        <w:pStyle w:val="Bezmezer"/>
        <w:jc w:val="center"/>
        <w:rPr>
          <w:i/>
          <w:lang w:eastAsia="cs-CZ"/>
        </w:rPr>
      </w:pPr>
      <w:r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452C88C" wp14:editId="62D1EF83">
                <wp:simplePos x="0" y="0"/>
                <wp:positionH relativeFrom="column">
                  <wp:posOffset>3090545</wp:posOffset>
                </wp:positionH>
                <wp:positionV relativeFrom="paragraph">
                  <wp:posOffset>2744470</wp:posOffset>
                </wp:positionV>
                <wp:extent cx="1943100" cy="2266950"/>
                <wp:effectExtent l="0" t="19050" r="19050" b="0"/>
                <wp:wrapNone/>
                <wp:docPr id="35" name="Oblou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00168">
                          <a:off x="0" y="0"/>
                          <a:ext cx="1943100" cy="2266950"/>
                        </a:xfrm>
                        <a:prstGeom prst="arc">
                          <a:avLst>
                            <a:gd name="adj1" fmla="val 16200000"/>
                            <a:gd name="adj2" fmla="val 4180612"/>
                          </a:avLst>
                        </a:prstGeom>
                        <a:ln w="25400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Oblouk 35" o:spid="_x0000_s1026" style="position:absolute;margin-left:243.35pt;margin-top:216.1pt;width:153pt;height:178.5pt;rotation:437090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43100,2266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" path="m971550,nsc1451156,,1859006,408305,1931834,961358v67122,509723,-169145,1008057,-574915,1212612l971550,1133475,971550,xem971550,nfc1451156,,1859006,408305,1931834,961358v67122,509723,-169145,1008057,-574915,1212612e" filled="f" strokecolor="#00b050" strokeweight="2pt">
                <v:stroke endarrow="open"/>
                <v:path arrowok="t" o:connecttype="custom" o:connectlocs="971550,0;1931834,961358;1356919,2173970" o:connectangles="0,0,0"/>
              </v:shape>
            </w:pict>
          </mc:Fallback>
        </mc:AlternateContent>
      </w:r>
      <w:r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6C82F4" wp14:editId="70E88A1A">
                <wp:simplePos x="0" y="0"/>
                <wp:positionH relativeFrom="column">
                  <wp:posOffset>2118995</wp:posOffset>
                </wp:positionH>
                <wp:positionV relativeFrom="paragraph">
                  <wp:posOffset>4144645</wp:posOffset>
                </wp:positionV>
                <wp:extent cx="695325" cy="866775"/>
                <wp:effectExtent l="38100" t="0" r="28575" b="47625"/>
                <wp:wrapNone/>
                <wp:docPr id="34" name="Přímá spojnice se šipko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95325" cy="866775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160E51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4" o:spid="_x0000_s1026" type="#_x0000_t32" style="position:absolute;margin-left:166.85pt;margin-top:326.35pt;width:54.75pt;height:68.2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" strokecolor="#4579b8 [3044]" strokeweight="2pt">
                <v:stroke endarrow="open"/>
              </v:shape>
            </w:pict>
          </mc:Fallback>
        </mc:AlternateContent>
      </w:r>
      <w:r w:rsidR="00290F1C"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0701E1" wp14:editId="3BDFE716">
                <wp:simplePos x="0" y="0"/>
                <wp:positionH relativeFrom="column">
                  <wp:posOffset>3271519</wp:posOffset>
                </wp:positionH>
                <wp:positionV relativeFrom="paragraph">
                  <wp:posOffset>1915795</wp:posOffset>
                </wp:positionV>
                <wp:extent cx="923925" cy="828675"/>
                <wp:effectExtent l="0" t="0" r="28575" b="28575"/>
                <wp:wrapNone/>
                <wp:docPr id="28" name="Obdél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925" cy="828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59D2DA6C" id="Obdélník 28" o:spid="_x0000_s1026" style="position:absolute;margin-left:257.6pt;margin-top:150.85pt;width:72.75pt;height:6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" filled="f" strokecolor="#00b050" strokeweight="2pt"/>
            </w:pict>
          </mc:Fallback>
        </mc:AlternateContent>
      </w:r>
      <w:r w:rsidR="00290F1C"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B1025F" wp14:editId="7CB4C602">
                <wp:simplePos x="0" y="0"/>
                <wp:positionH relativeFrom="column">
                  <wp:posOffset>2814320</wp:posOffset>
                </wp:positionH>
                <wp:positionV relativeFrom="paragraph">
                  <wp:posOffset>2877820</wp:posOffset>
                </wp:positionV>
                <wp:extent cx="1352550" cy="1266825"/>
                <wp:effectExtent l="0" t="0" r="19050" b="28575"/>
                <wp:wrapNone/>
                <wp:docPr id="26" name="Obdélní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1266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2446CE38" id="Obdélník 26" o:spid="_x0000_s1026" style="position:absolute;margin-left:221.6pt;margin-top:226.6pt;width:106.5pt;height:99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" filled="f" strokecolor="#0070c0" strokeweight="2pt"/>
            </w:pict>
          </mc:Fallback>
        </mc:AlternateContent>
      </w:r>
      <w:r w:rsidR="00836DFB">
        <w:rPr>
          <w:i/>
          <w:lang w:eastAsia="cs-CZ"/>
        </w:rPr>
        <w:t xml:space="preserve"> </w:t>
      </w:r>
    </w:p>
    <w:p w14:paraId="0DF86063" w14:textId="718477D7" w:rsidR="00715C54" w:rsidRDefault="00715C54" w:rsidP="00836DFB">
      <w:pPr>
        <w:pStyle w:val="Bezmezer"/>
        <w:jc w:val="center"/>
        <w:rPr>
          <w:i/>
          <w:lang w:eastAsia="cs-CZ"/>
        </w:rPr>
      </w:pPr>
    </w:p>
    <w:p w14:paraId="0C965D02" w14:textId="01F65856" w:rsidR="00715C54" w:rsidRDefault="00715C54" w:rsidP="00836DFB">
      <w:pPr>
        <w:pStyle w:val="Bezmezer"/>
        <w:jc w:val="center"/>
        <w:rPr>
          <w:i/>
          <w:lang w:eastAsia="cs-CZ"/>
        </w:rPr>
      </w:pPr>
      <w:r>
        <w:rPr>
          <w:i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9AA7A68" wp14:editId="4A592BB0">
                <wp:simplePos x="0" y="0"/>
                <wp:positionH relativeFrom="column">
                  <wp:posOffset>3092258</wp:posOffset>
                </wp:positionH>
                <wp:positionV relativeFrom="paragraph">
                  <wp:posOffset>2660346</wp:posOffset>
                </wp:positionV>
                <wp:extent cx="1943100" cy="2266950"/>
                <wp:effectExtent l="0" t="38100" r="57150" b="38100"/>
                <wp:wrapNone/>
                <wp:docPr id="11" name="Oblou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00168">
                          <a:off x="0" y="0"/>
                          <a:ext cx="1943100" cy="2266950"/>
                        </a:xfrm>
                        <a:prstGeom prst="arc">
                          <a:avLst>
                            <a:gd name="adj1" fmla="val 16200000"/>
                            <a:gd name="adj2" fmla="val 4180612"/>
                          </a:avLst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Oblouk 11" o:spid="_x0000_s1026" style="position:absolute;margin-left:243.5pt;margin-top:209.5pt;width:153pt;height:178.5pt;rotation:437090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43100,2266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" path="m971550,nsc1451156,,1859006,408305,1931834,961358v67122,509723,-169145,1008057,-574915,1212612l971550,1133475,971550,xem971550,nfc1451156,,1859006,408305,1931834,961358v67122,509723,-169145,1008057,-574915,1212612e" filled="f" strokecolor="#c0504d [3205]" strokeweight="2pt">
                <v:stroke endarrow="open"/>
                <v:shadow on="t" color="black" opacity="24903f" origin=",.5" offset="0,.55556mm"/>
                <v:path arrowok="t" o:connecttype="custom" o:connectlocs="971550,0;1931834,961358;1356919,2173970" o:connectangles="0,0,0"/>
              </v:shape>
            </w:pict>
          </mc:Fallback>
        </mc:AlternateContent>
      </w:r>
      <w:r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05AA0A" wp14:editId="35C42036">
                <wp:simplePos x="0" y="0"/>
                <wp:positionH relativeFrom="column">
                  <wp:posOffset>3377178</wp:posOffset>
                </wp:positionH>
                <wp:positionV relativeFrom="paragraph">
                  <wp:posOffset>1858728</wp:posOffset>
                </wp:positionV>
                <wp:extent cx="811033" cy="810757"/>
                <wp:effectExtent l="0" t="0" r="27305" b="2794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1033" cy="81075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9" o:spid="_x0000_s1026" style="position:absolute;margin-left:265.9pt;margin-top:146.35pt;width:63.85pt;height:63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" filled="f" strokecolor="#c0504d [3205]" strokeweight="2pt"/>
            </w:pict>
          </mc:Fallback>
        </mc:AlternateContent>
      </w:r>
      <w:r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D573AC" wp14:editId="64FF5634">
                <wp:simplePos x="0" y="0"/>
                <wp:positionH relativeFrom="column">
                  <wp:posOffset>1977942</wp:posOffset>
                </wp:positionH>
                <wp:positionV relativeFrom="paragraph">
                  <wp:posOffset>3695616</wp:posOffset>
                </wp:positionV>
                <wp:extent cx="898498" cy="930579"/>
                <wp:effectExtent l="57150" t="19050" r="73660" b="98425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8498" cy="93057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8" o:spid="_x0000_s1026" type="#_x0000_t32" style="position:absolute;margin-left:155.75pt;margin-top:291pt;width:70.75pt;height:73.25pt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F5B9B6" wp14:editId="329AF3AA">
                <wp:simplePos x="0" y="0"/>
                <wp:positionH relativeFrom="column">
                  <wp:posOffset>2876440</wp:posOffset>
                </wp:positionH>
                <wp:positionV relativeFrom="paragraph">
                  <wp:posOffset>2439587</wp:posOffset>
                </wp:positionV>
                <wp:extent cx="1399429" cy="1256306"/>
                <wp:effectExtent l="0" t="0" r="10795" b="2032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9429" cy="1256306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Obdélník 7" o:spid="_x0000_s1026" style="position:absolute;margin-left:226.5pt;margin-top:192.1pt;width:110.2pt;height:98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" filled="f" strokecolor="#243f60 [1604]" strokeweight="2pt"/>
            </w:pict>
          </mc:Fallback>
        </mc:AlternateContent>
      </w:r>
      <w:r w:rsidRPr="00715C54">
        <w:rPr>
          <w:i/>
          <w:lang w:eastAsia="cs-CZ"/>
        </w:rPr>
        <w:drawing>
          <wp:inline distT="0" distB="0" distL="0" distR="0" wp14:anchorId="2254123D" wp14:editId="4E2D4A3D">
            <wp:extent cx="5759450" cy="4102521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102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AFBD8" w14:textId="77777777" w:rsidR="00290F1C" w:rsidRDefault="00290F1C" w:rsidP="00290F1C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9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Posuvné hlediště v otevřeném stavu v půdoryse sálu</w:t>
      </w:r>
    </w:p>
    <w:p w14:paraId="38CC5001" w14:textId="77777777" w:rsidR="00290F1C" w:rsidRDefault="00290F1C" w:rsidP="00836DFB">
      <w:pPr>
        <w:pStyle w:val="Bezmezer"/>
        <w:jc w:val="center"/>
        <w:rPr>
          <w:i/>
          <w:lang w:eastAsia="cs-CZ"/>
        </w:rPr>
      </w:pPr>
    </w:p>
    <w:p w14:paraId="11261B98" w14:textId="77777777" w:rsidR="00836DFB" w:rsidRDefault="00836DFB" w:rsidP="00836DFB">
      <w:pPr>
        <w:pStyle w:val="Bezmezer"/>
        <w:jc w:val="center"/>
        <w:rPr>
          <w:i/>
          <w:lang w:eastAsia="cs-CZ"/>
        </w:rPr>
      </w:pPr>
    </w:p>
    <w:p w14:paraId="7DFD58E7" w14:textId="77777777" w:rsidR="00836DFB" w:rsidRDefault="00290F1C" w:rsidP="00290F1C">
      <w:pPr>
        <w:pStyle w:val="Bezmezer"/>
        <w:jc w:val="center"/>
        <w:rPr>
          <w:i/>
          <w:lang w:eastAsia="cs-CZ"/>
        </w:rPr>
      </w:pPr>
      <w:r w:rsidRPr="00290F1C">
        <w:rPr>
          <w:i/>
          <w:noProof/>
          <w:lang w:eastAsia="cs-CZ"/>
        </w:rPr>
        <w:drawing>
          <wp:inline distT="0" distB="0" distL="0" distR="0" wp14:anchorId="33866161" wp14:editId="45528541">
            <wp:extent cx="2160000" cy="196963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96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90F1C">
        <w:rPr>
          <w:i/>
          <w:noProof/>
          <w:lang w:eastAsia="cs-CZ"/>
        </w:rPr>
        <w:drawing>
          <wp:inline distT="0" distB="0" distL="0" distR="0" wp14:anchorId="09CEEABE" wp14:editId="621027D4">
            <wp:extent cx="2160000" cy="2073126"/>
            <wp:effectExtent l="0" t="0" r="0" b="381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073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88914" w14:textId="4EF1A18C" w:rsidR="00134635" w:rsidRDefault="00134635" w:rsidP="00134635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10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Posuvné hlediště v otevřeném stavu v půdoryse sálu – vybrané detaily</w:t>
      </w:r>
      <w:r w:rsidR="00715C54">
        <w:rPr>
          <w:i/>
          <w:lang w:eastAsia="cs-CZ"/>
        </w:rPr>
        <w:t xml:space="preserve"> včetně umístění motorové jednotky</w:t>
      </w:r>
    </w:p>
    <w:p w14:paraId="28BFCB83" w14:textId="77777777" w:rsidR="00134635" w:rsidRDefault="00134635" w:rsidP="00290F1C">
      <w:pPr>
        <w:pStyle w:val="Bezmezer"/>
        <w:jc w:val="center"/>
        <w:rPr>
          <w:i/>
          <w:lang w:eastAsia="cs-CZ"/>
        </w:rPr>
      </w:pPr>
    </w:p>
    <w:p w14:paraId="60EF352F" w14:textId="77777777" w:rsidR="00836DFB" w:rsidRDefault="00836DFB" w:rsidP="004C6CC7">
      <w:pPr>
        <w:pStyle w:val="Bezmezer"/>
        <w:rPr>
          <w:lang w:eastAsia="cs-CZ"/>
        </w:rPr>
      </w:pPr>
    </w:p>
    <w:p w14:paraId="53D828AF" w14:textId="77777777" w:rsidR="00836DFB" w:rsidRDefault="00836DFB" w:rsidP="004C6CC7">
      <w:pPr>
        <w:pStyle w:val="Bezmezer"/>
        <w:rPr>
          <w:lang w:eastAsia="cs-CZ"/>
        </w:rPr>
      </w:pPr>
    </w:p>
    <w:p w14:paraId="269DAEE5" w14:textId="77777777" w:rsidR="003201CC" w:rsidRDefault="003201CC" w:rsidP="004C6CC7">
      <w:pPr>
        <w:pStyle w:val="Bezmezer"/>
        <w:rPr>
          <w:lang w:eastAsia="cs-CZ"/>
        </w:rPr>
      </w:pPr>
    </w:p>
    <w:p w14:paraId="7D829460" w14:textId="77777777" w:rsidR="00715C54" w:rsidRDefault="00715C54" w:rsidP="004C6CC7">
      <w:pPr>
        <w:pStyle w:val="Bezmezer"/>
        <w:rPr>
          <w:lang w:eastAsia="cs-CZ"/>
        </w:rPr>
      </w:pPr>
    </w:p>
    <w:p w14:paraId="0A4B618F" w14:textId="77777777" w:rsidR="003201CC" w:rsidRPr="004C6CC7" w:rsidRDefault="003201CC" w:rsidP="004C6CC7">
      <w:pPr>
        <w:pStyle w:val="Bezmezer"/>
        <w:rPr>
          <w:lang w:eastAsia="cs-CZ"/>
        </w:rPr>
      </w:pPr>
    </w:p>
    <w:p w14:paraId="08EA60AD" w14:textId="77777777" w:rsidR="00062754" w:rsidRPr="00CC6D59" w:rsidRDefault="00062754" w:rsidP="00062754">
      <w:pPr>
        <w:pStyle w:val="Nadpis4"/>
        <w:rPr>
          <w:lang w:val="cs-CZ"/>
        </w:rPr>
      </w:pPr>
      <w:bookmarkStart w:id="12" w:name="_Toc95425093"/>
      <w:r w:rsidRPr="00CC6D59">
        <w:rPr>
          <w:lang w:val="cs-CZ"/>
        </w:rPr>
        <w:lastRenderedPageBreak/>
        <w:t>Povrchová úprava, pochůzné plochy, krycí místa</w:t>
      </w:r>
      <w:bookmarkEnd w:id="12"/>
    </w:p>
    <w:p w14:paraId="228B8964" w14:textId="77777777" w:rsidR="00F24B20" w:rsidRPr="00CC6D59" w:rsidRDefault="00F24B20" w:rsidP="00F24B20">
      <w:pPr>
        <w:ind w:firstLine="0"/>
        <w:rPr>
          <w:u w:val="single"/>
          <w:lang w:eastAsia="cs-CZ"/>
        </w:rPr>
      </w:pPr>
      <w:r w:rsidRPr="00CC6D59">
        <w:rPr>
          <w:u w:val="single"/>
          <w:lang w:eastAsia="cs-CZ"/>
        </w:rPr>
        <w:t>Povrch konstrukce:</w:t>
      </w:r>
    </w:p>
    <w:p w14:paraId="5E22922D" w14:textId="77777777" w:rsidR="00F24B20" w:rsidRPr="00CC6D59" w:rsidRDefault="00F24B20" w:rsidP="00F24B20">
      <w:pPr>
        <w:pStyle w:val="Bezmezer"/>
        <w:rPr>
          <w:lang w:eastAsia="cs-CZ"/>
        </w:rPr>
      </w:pPr>
      <w:r w:rsidRPr="00CC6D59">
        <w:rPr>
          <w:lang w:eastAsia="cs-CZ"/>
        </w:rPr>
        <w:t xml:space="preserve">Dle odsouhlaseného odstínu RAL </w:t>
      </w:r>
      <w:r w:rsidR="00BA0E12" w:rsidRPr="00BA0E12">
        <w:rPr>
          <w:highlight w:val="green"/>
          <w:lang w:eastAsia="cs-CZ"/>
        </w:rPr>
        <w:t>XXXX</w:t>
      </w:r>
      <w:r w:rsidR="00B764BD" w:rsidRPr="00CC6D59">
        <w:rPr>
          <w:lang w:eastAsia="cs-CZ"/>
        </w:rPr>
        <w:t xml:space="preserve">, ve stejném odstínu povrchová úprava zábradlí, ocelových částí sedadel. </w:t>
      </w:r>
    </w:p>
    <w:p w14:paraId="6F4EA1CF" w14:textId="77777777" w:rsidR="00F24B20" w:rsidRPr="00403D72" w:rsidRDefault="00F24B20" w:rsidP="00F24B20">
      <w:pPr>
        <w:pStyle w:val="Bezmezer"/>
        <w:rPr>
          <w:u w:val="single"/>
          <w:lang w:eastAsia="cs-CZ"/>
        </w:rPr>
      </w:pPr>
      <w:r w:rsidRPr="00CC6D59">
        <w:rPr>
          <w:u w:val="single"/>
          <w:lang w:eastAsia="cs-CZ"/>
        </w:rPr>
        <w:t>Povrch pochůzných ploch:</w:t>
      </w:r>
    </w:p>
    <w:p w14:paraId="36A27DC2" w14:textId="77777777" w:rsidR="006D4A0D" w:rsidRPr="00403D72" w:rsidRDefault="00F24B20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 xml:space="preserve">Základ </w:t>
      </w:r>
      <w:r w:rsidR="00B764BD" w:rsidRPr="00403D72">
        <w:rPr>
          <w:lang w:eastAsia="cs-CZ"/>
        </w:rPr>
        <w:t xml:space="preserve">podest </w:t>
      </w:r>
      <w:r w:rsidRPr="00403D72">
        <w:rPr>
          <w:lang w:eastAsia="cs-CZ"/>
        </w:rPr>
        <w:t xml:space="preserve">je tvořen tloušťkou </w:t>
      </w:r>
      <w:r w:rsidR="00B764BD" w:rsidRPr="00403D72">
        <w:rPr>
          <w:lang w:eastAsia="cs-CZ"/>
        </w:rPr>
        <w:t xml:space="preserve">dubové nebo bukové </w:t>
      </w:r>
      <w:r w:rsidRPr="00403D72">
        <w:rPr>
          <w:lang w:eastAsia="cs-CZ"/>
        </w:rPr>
        <w:t>překližky 18mm a vyšší</w:t>
      </w:r>
      <w:r w:rsidR="00B764BD" w:rsidRPr="00403D72">
        <w:rPr>
          <w:lang w:eastAsia="cs-CZ"/>
        </w:rPr>
        <w:t xml:space="preserve"> (dle konstrukčního návrhu uchazeče)</w:t>
      </w:r>
      <w:r w:rsidR="001F258E" w:rsidRPr="00403D72">
        <w:rPr>
          <w:lang w:eastAsia="cs-CZ"/>
        </w:rPr>
        <w:t>.</w:t>
      </w:r>
    </w:p>
    <w:p w14:paraId="12BF4330" w14:textId="77777777" w:rsidR="006D4A0D" w:rsidRPr="00CC6D59" w:rsidRDefault="006D4A0D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P</w:t>
      </w:r>
      <w:r w:rsidR="00F24B20" w:rsidRPr="00403D72">
        <w:rPr>
          <w:lang w:eastAsia="cs-CZ"/>
        </w:rPr>
        <w:t>ovr</w:t>
      </w:r>
      <w:r w:rsidR="00B764BD" w:rsidRPr="00403D72">
        <w:rPr>
          <w:lang w:eastAsia="cs-CZ"/>
        </w:rPr>
        <w:t>c</w:t>
      </w:r>
      <w:r w:rsidR="00F24B20" w:rsidRPr="00403D72">
        <w:rPr>
          <w:lang w:eastAsia="cs-CZ"/>
        </w:rPr>
        <w:t xml:space="preserve">h </w:t>
      </w:r>
      <w:r w:rsidR="00F24B20" w:rsidRPr="00CC6D59">
        <w:rPr>
          <w:lang w:eastAsia="cs-CZ"/>
        </w:rPr>
        <w:t xml:space="preserve">potažen </w:t>
      </w:r>
      <w:proofErr w:type="spellStart"/>
      <w:r w:rsidR="001F258E" w:rsidRPr="00CC6D59">
        <w:rPr>
          <w:lang w:eastAsia="cs-CZ"/>
        </w:rPr>
        <w:t>marmoleem</w:t>
      </w:r>
      <w:proofErr w:type="spellEnd"/>
      <w:r w:rsidR="001F258E" w:rsidRPr="00CC6D59">
        <w:rPr>
          <w:lang w:eastAsia="cs-CZ"/>
        </w:rPr>
        <w:t>/linem.</w:t>
      </w:r>
      <w:r w:rsidR="00B764BD" w:rsidRPr="00CC6D59">
        <w:rPr>
          <w:lang w:eastAsia="cs-CZ"/>
        </w:rPr>
        <w:t xml:space="preserve"> </w:t>
      </w:r>
    </w:p>
    <w:p w14:paraId="4E813565" w14:textId="77777777" w:rsidR="006D4A0D" w:rsidRPr="00CC6D59" w:rsidRDefault="006D4A0D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Koberec musí dobře tlumit kročejový hluk a vykazovat stálobarevnost (odstín a vzor musí být odsouhl</w:t>
      </w:r>
      <w:r w:rsidR="00445ED8" w:rsidRPr="00CC6D59">
        <w:rPr>
          <w:lang w:eastAsia="cs-CZ"/>
        </w:rPr>
        <w:t>asen zadavatelem)</w:t>
      </w:r>
      <w:r w:rsidR="001F258E" w:rsidRPr="00CC6D59">
        <w:rPr>
          <w:lang w:eastAsia="cs-CZ"/>
        </w:rPr>
        <w:t>.</w:t>
      </w:r>
    </w:p>
    <w:p w14:paraId="4DEA3CEE" w14:textId="77777777" w:rsidR="00F24B20" w:rsidRPr="00CC6D59" w:rsidRDefault="006D4A0D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Linoleum s tloušťkou 2,6mm (odstín tmavý, musí být odsouhlasen zadavatelem)</w:t>
      </w:r>
      <w:r w:rsidR="001F258E" w:rsidRPr="00CC6D59">
        <w:rPr>
          <w:lang w:eastAsia="cs-CZ"/>
        </w:rPr>
        <w:t>.</w:t>
      </w:r>
      <w:r w:rsidRPr="00CC6D59">
        <w:rPr>
          <w:lang w:eastAsia="cs-CZ"/>
        </w:rPr>
        <w:t xml:space="preserve"> </w:t>
      </w:r>
    </w:p>
    <w:p w14:paraId="2E305D1D" w14:textId="77777777" w:rsidR="006D4A0D" w:rsidRPr="00CC6D59" w:rsidRDefault="006D4A0D" w:rsidP="00F24B20">
      <w:pPr>
        <w:pStyle w:val="Bezmezer"/>
        <w:rPr>
          <w:u w:val="single"/>
          <w:lang w:eastAsia="cs-CZ"/>
        </w:rPr>
      </w:pPr>
      <w:r w:rsidRPr="00CC6D59">
        <w:rPr>
          <w:u w:val="single"/>
          <w:lang w:eastAsia="cs-CZ"/>
        </w:rPr>
        <w:t>Schody:</w:t>
      </w:r>
    </w:p>
    <w:p w14:paraId="1070F588" w14:textId="77777777" w:rsidR="006D4A0D" w:rsidRPr="00CC6D59" w:rsidRDefault="006D4A0D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Základ podest je tvořen tloušťkou dubové nebo bukové překližky 18mm a vyšší (</w:t>
      </w:r>
      <w:r w:rsidR="00F75983" w:rsidRPr="00CC6D59">
        <w:rPr>
          <w:lang w:eastAsia="cs-CZ"/>
        </w:rPr>
        <w:t xml:space="preserve">umístění překližky na profilech nebo uvnitř profilů </w:t>
      </w:r>
      <w:r w:rsidRPr="00CC6D59">
        <w:rPr>
          <w:lang w:eastAsia="cs-CZ"/>
        </w:rPr>
        <w:t xml:space="preserve">dle konstrukčního návrhu uchazeče), </w:t>
      </w:r>
    </w:p>
    <w:p w14:paraId="58882DA2" w14:textId="77777777" w:rsidR="006D4A0D" w:rsidRPr="00CC6D59" w:rsidRDefault="006D4A0D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Povrch potažen linoleem nebo kobercem </w:t>
      </w:r>
      <w:r w:rsidR="006B03BD">
        <w:rPr>
          <w:lang w:eastAsia="cs-CZ"/>
        </w:rPr>
        <w:t>(stejný druh a barva jako na pochůzných plochách)</w:t>
      </w:r>
    </w:p>
    <w:p w14:paraId="7B4B87C6" w14:textId="77777777" w:rsidR="006D4A0D" w:rsidRPr="00CC6D59" w:rsidRDefault="006D4A0D" w:rsidP="006D4A0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Koberec </w:t>
      </w:r>
      <w:r w:rsidR="0064333C" w:rsidRPr="00CC6D59">
        <w:rPr>
          <w:lang w:eastAsia="cs-CZ"/>
        </w:rPr>
        <w:t xml:space="preserve">se schopností </w:t>
      </w:r>
      <w:r w:rsidRPr="00CC6D59">
        <w:rPr>
          <w:lang w:eastAsia="cs-CZ"/>
        </w:rPr>
        <w:t>tlum</w:t>
      </w:r>
      <w:r w:rsidR="0064333C" w:rsidRPr="00CC6D59">
        <w:rPr>
          <w:lang w:eastAsia="cs-CZ"/>
        </w:rPr>
        <w:t>ení kročejového</w:t>
      </w:r>
      <w:r w:rsidRPr="00CC6D59">
        <w:rPr>
          <w:lang w:eastAsia="cs-CZ"/>
        </w:rPr>
        <w:t xml:space="preserve"> hluk</w:t>
      </w:r>
      <w:r w:rsidR="0064333C" w:rsidRPr="00CC6D59">
        <w:rPr>
          <w:lang w:eastAsia="cs-CZ"/>
        </w:rPr>
        <w:t>u</w:t>
      </w:r>
      <w:r w:rsidRPr="00CC6D59">
        <w:rPr>
          <w:lang w:eastAsia="cs-CZ"/>
        </w:rPr>
        <w:t xml:space="preserve"> a </w:t>
      </w:r>
      <w:r w:rsidR="0064333C" w:rsidRPr="00CC6D59">
        <w:rPr>
          <w:lang w:eastAsia="cs-CZ"/>
        </w:rPr>
        <w:t xml:space="preserve">schopností </w:t>
      </w:r>
      <w:r w:rsidRPr="00CC6D59">
        <w:rPr>
          <w:lang w:eastAsia="cs-CZ"/>
        </w:rPr>
        <w:t>vykazovat</w:t>
      </w:r>
      <w:r w:rsidR="0064333C" w:rsidRPr="00CC6D59">
        <w:rPr>
          <w:lang w:eastAsia="cs-CZ"/>
        </w:rPr>
        <w:t xml:space="preserve"> </w:t>
      </w:r>
      <w:r w:rsidR="00F75983" w:rsidRPr="00CC6D59">
        <w:rPr>
          <w:lang w:eastAsia="cs-CZ"/>
        </w:rPr>
        <w:t>dlouhodobě</w:t>
      </w:r>
      <w:r w:rsidR="0064333C" w:rsidRPr="00CC6D59">
        <w:rPr>
          <w:lang w:eastAsia="cs-CZ"/>
        </w:rPr>
        <w:t xml:space="preserve"> v řádech několika let</w:t>
      </w:r>
      <w:r w:rsidRPr="00CC6D59">
        <w:rPr>
          <w:lang w:eastAsia="cs-CZ"/>
        </w:rPr>
        <w:t xml:space="preserve"> stálobarevnost</w:t>
      </w:r>
      <w:r w:rsidR="00F75983" w:rsidRPr="00CC6D59">
        <w:rPr>
          <w:lang w:eastAsia="cs-CZ"/>
        </w:rPr>
        <w:t>, takto specifikované požadavky musí být doloženy technickým listem s osvědčením dle ČSN/ISO/EN</w:t>
      </w:r>
      <w:r w:rsidRPr="00CC6D59">
        <w:rPr>
          <w:lang w:eastAsia="cs-CZ"/>
        </w:rPr>
        <w:t xml:space="preserve"> (odstín a vzor musí být odsouhlasen zadavatelem) </w:t>
      </w:r>
    </w:p>
    <w:p w14:paraId="1BA4B4A9" w14:textId="77777777" w:rsidR="006D4A0D" w:rsidRPr="00CC6D59" w:rsidRDefault="00BA0E12" w:rsidP="006D4A0D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Linoleum s tloušťkou 2 - 3</w:t>
      </w:r>
      <w:r w:rsidR="006D4A0D" w:rsidRPr="00CC6D59">
        <w:rPr>
          <w:lang w:eastAsia="cs-CZ"/>
        </w:rPr>
        <w:t xml:space="preserve">mm (odstín musí být odsouhlasen zadavatelem) </w:t>
      </w:r>
    </w:p>
    <w:p w14:paraId="18B38972" w14:textId="77777777" w:rsidR="00F24B20" w:rsidRPr="00CC6D59" w:rsidRDefault="00F24B20" w:rsidP="00F24B20">
      <w:pPr>
        <w:pStyle w:val="Bezmezer"/>
        <w:rPr>
          <w:u w:val="single"/>
          <w:lang w:eastAsia="cs-CZ"/>
        </w:rPr>
      </w:pPr>
      <w:r w:rsidRPr="00CC6D59">
        <w:rPr>
          <w:u w:val="single"/>
          <w:lang w:eastAsia="cs-CZ"/>
        </w:rPr>
        <w:t>Krycí místa:</w:t>
      </w:r>
    </w:p>
    <w:p w14:paraId="3AAC89EB" w14:textId="77777777" w:rsidR="00F24B20" w:rsidRDefault="00F24B20" w:rsidP="00F24B20">
      <w:pPr>
        <w:pStyle w:val="Bezmezer"/>
        <w:rPr>
          <w:lang w:eastAsia="cs-CZ"/>
        </w:rPr>
      </w:pPr>
      <w:r w:rsidRPr="00CC6D59">
        <w:rPr>
          <w:lang w:eastAsia="cs-CZ"/>
        </w:rPr>
        <w:t xml:space="preserve">Bočnice teleskopické tribuny musí být osazeny pevným nebo látkovým závěsem v barvě konstrukce </w:t>
      </w:r>
      <w:r w:rsidR="00174C19" w:rsidRPr="00CC6D59">
        <w:rPr>
          <w:lang w:eastAsia="cs-CZ"/>
        </w:rPr>
        <w:t xml:space="preserve">– na krajích musí být umístěny bezpečnostní značky proti vniknutí osob pod tribunu </w:t>
      </w:r>
      <w:r w:rsidRPr="00CC6D59">
        <w:rPr>
          <w:lang w:eastAsia="cs-CZ"/>
        </w:rPr>
        <w:t>(odstín a vzor</w:t>
      </w:r>
      <w:r w:rsidR="00174C19" w:rsidRPr="00CC6D59">
        <w:rPr>
          <w:lang w:eastAsia="cs-CZ"/>
        </w:rPr>
        <w:t xml:space="preserve"> závěsů</w:t>
      </w:r>
      <w:r w:rsidRPr="00CC6D59">
        <w:rPr>
          <w:lang w:eastAsia="cs-CZ"/>
        </w:rPr>
        <w:t xml:space="preserve"> je nutné odsouhlasit zadavatelem).</w:t>
      </w:r>
    </w:p>
    <w:p w14:paraId="48995CAF" w14:textId="40EFD262" w:rsidR="007E6DDA" w:rsidRDefault="005A1453" w:rsidP="00BF3309">
      <w:pPr>
        <w:pStyle w:val="Nadpis5"/>
      </w:pPr>
      <w:bookmarkStart w:id="13" w:name="_Toc95425094"/>
      <w:proofErr w:type="spellStart"/>
      <w:r>
        <w:t>Požadavky</w:t>
      </w:r>
      <w:proofErr w:type="spellEnd"/>
      <w:r>
        <w:t xml:space="preserve"> </w:t>
      </w:r>
      <w:proofErr w:type="spellStart"/>
      <w:r>
        <w:t>povrchové</w:t>
      </w:r>
      <w:proofErr w:type="spellEnd"/>
      <w:r>
        <w:t xml:space="preserve"> </w:t>
      </w:r>
      <w:proofErr w:type="spellStart"/>
      <w:r>
        <w:t>úpravy</w:t>
      </w:r>
      <w:bookmarkEnd w:id="13"/>
      <w:proofErr w:type="spellEnd"/>
    </w:p>
    <w:p w14:paraId="2CDCF014" w14:textId="06C7EE12" w:rsidR="00BF3309" w:rsidRDefault="00BF3309" w:rsidP="00BF3309">
      <w:pPr>
        <w:pStyle w:val="Odstavecseseznamem"/>
        <w:numPr>
          <w:ilvl w:val="0"/>
          <w:numId w:val="25"/>
        </w:numPr>
        <w:rPr>
          <w:lang w:eastAsia="cs-CZ"/>
        </w:rPr>
      </w:pPr>
      <w:r w:rsidRPr="001877FC">
        <w:rPr>
          <w:lang w:eastAsia="cs-CZ"/>
        </w:rPr>
        <w:t>Povrchová úprava konstrukce je dle RAL vzorkovníku, konkrétní barvu vybere zadavatel (platí pro konstrukci tribuny a zábradlí)</w:t>
      </w:r>
    </w:p>
    <w:p w14:paraId="3F04CFBA" w14:textId="73A3B80C" w:rsidR="00BF3309" w:rsidRDefault="00BF3309" w:rsidP="00BF3309">
      <w:pPr>
        <w:pStyle w:val="Odstavecseseznamem"/>
        <w:numPr>
          <w:ilvl w:val="0"/>
          <w:numId w:val="25"/>
        </w:numPr>
        <w:rPr>
          <w:lang w:eastAsia="cs-CZ"/>
        </w:rPr>
      </w:pPr>
      <w:r>
        <w:rPr>
          <w:lang w:eastAsia="cs-CZ"/>
        </w:rPr>
        <w:t xml:space="preserve">Technologie úpravy práškování </w:t>
      </w:r>
    </w:p>
    <w:p w14:paraId="2B479173" w14:textId="6800F9DE" w:rsidR="00BF3309" w:rsidRDefault="00BF3309" w:rsidP="00BF3309">
      <w:pPr>
        <w:pStyle w:val="Odstavecseseznamem"/>
        <w:numPr>
          <w:ilvl w:val="0"/>
          <w:numId w:val="25"/>
        </w:numPr>
        <w:rPr>
          <w:lang w:eastAsia="cs-CZ"/>
        </w:rPr>
      </w:pPr>
      <w:r>
        <w:rPr>
          <w:lang w:eastAsia="cs-CZ"/>
        </w:rPr>
        <w:t>Základní plošné deskové materiály pro podesty a schody je překližka o tloušťce 14-20mm</w:t>
      </w:r>
    </w:p>
    <w:p w14:paraId="777BEB5B" w14:textId="2612F217" w:rsidR="00BF3309" w:rsidRDefault="00BF3309" w:rsidP="00BF3309">
      <w:pPr>
        <w:pStyle w:val="Odstavecseseznamem"/>
        <w:numPr>
          <w:ilvl w:val="0"/>
          <w:numId w:val="25"/>
        </w:numPr>
        <w:rPr>
          <w:lang w:eastAsia="cs-CZ"/>
        </w:rPr>
      </w:pPr>
      <w:r w:rsidRPr="001877FC">
        <w:rPr>
          <w:lang w:eastAsia="cs-CZ"/>
        </w:rPr>
        <w:t>Povrchová vrstva je lino nebo koberec, bude upřesněno zadavatelem</w:t>
      </w:r>
    </w:p>
    <w:p w14:paraId="10A18685" w14:textId="1FB2600E" w:rsidR="00AE2F9E" w:rsidRDefault="00AE2F9E" w:rsidP="00BF3309">
      <w:pPr>
        <w:pStyle w:val="Odstavecseseznamem"/>
        <w:numPr>
          <w:ilvl w:val="0"/>
          <w:numId w:val="25"/>
        </w:numPr>
        <w:rPr>
          <w:lang w:eastAsia="cs-CZ"/>
        </w:rPr>
      </w:pPr>
      <w:r w:rsidRPr="001877FC">
        <w:rPr>
          <w:lang w:eastAsia="cs-CZ"/>
        </w:rPr>
        <w:t>Hrany podest a schodů ošetřeny lištami AL</w:t>
      </w:r>
    </w:p>
    <w:p w14:paraId="15715B00" w14:textId="38BCDDC0" w:rsidR="00AE2F9E" w:rsidRDefault="00AE2F9E" w:rsidP="00BF3309">
      <w:pPr>
        <w:pStyle w:val="Odstavecseseznamem"/>
        <w:numPr>
          <w:ilvl w:val="0"/>
          <w:numId w:val="25"/>
        </w:numPr>
        <w:rPr>
          <w:lang w:eastAsia="cs-CZ"/>
        </w:rPr>
      </w:pPr>
      <w:r w:rsidRPr="001877FC">
        <w:rPr>
          <w:lang w:eastAsia="cs-CZ"/>
        </w:rPr>
        <w:t>Tribuna opatřena výstražnými značkami proti vstupu osob do prostoru pod tribunou (samolepkami nebo cedulkami)</w:t>
      </w:r>
    </w:p>
    <w:p w14:paraId="74F859EA" w14:textId="77777777" w:rsidR="00BF3309" w:rsidRPr="007E6DDA" w:rsidRDefault="00BF3309" w:rsidP="007E6DDA">
      <w:pPr>
        <w:pStyle w:val="Bezmezer"/>
        <w:jc w:val="center"/>
        <w:rPr>
          <w:i/>
          <w:u w:val="single"/>
          <w:lang w:eastAsia="cs-CZ"/>
        </w:rPr>
      </w:pPr>
    </w:p>
    <w:p w14:paraId="67B3A8E9" w14:textId="77777777" w:rsidR="00F24B20" w:rsidRDefault="00F24B20" w:rsidP="00F24B20">
      <w:pPr>
        <w:pStyle w:val="Bezmezer"/>
        <w:rPr>
          <w:lang w:eastAsia="cs-CZ"/>
        </w:rPr>
      </w:pPr>
    </w:p>
    <w:p w14:paraId="7263EA74" w14:textId="77777777" w:rsidR="002B5F45" w:rsidRDefault="002B5F45" w:rsidP="00F24B20">
      <w:pPr>
        <w:pStyle w:val="Bezmezer"/>
        <w:rPr>
          <w:lang w:eastAsia="cs-CZ"/>
        </w:rPr>
      </w:pPr>
    </w:p>
    <w:p w14:paraId="7E264EFC" w14:textId="77777777" w:rsidR="002B5F45" w:rsidRDefault="002B5F45" w:rsidP="002B5F45">
      <w:pPr>
        <w:pStyle w:val="Bezmezer"/>
        <w:jc w:val="center"/>
        <w:rPr>
          <w:lang w:eastAsia="cs-CZ"/>
        </w:rPr>
      </w:pPr>
      <w:r>
        <w:rPr>
          <w:rFonts w:ascii="Calibri" w:hAnsi="Calibri" w:cs="Tahoma"/>
          <w:noProof/>
          <w:sz w:val="22"/>
          <w:lang w:eastAsia="cs-CZ"/>
        </w:rPr>
        <w:lastRenderedPageBreak/>
        <w:drawing>
          <wp:inline distT="0" distB="0" distL="0" distR="0" wp14:anchorId="20D4E1AF" wp14:editId="21E2BF1B">
            <wp:extent cx="2152650" cy="2009775"/>
            <wp:effectExtent l="0" t="0" r="0" b="9525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11AA7" w14:textId="77777777" w:rsidR="002B5F45" w:rsidRDefault="002B5F45" w:rsidP="002B5F45">
      <w:pPr>
        <w:pStyle w:val="Bezmezer"/>
        <w:jc w:val="center"/>
        <w:rPr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10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 xml:space="preserve">Ukázka sklopného zábradlí </w:t>
      </w:r>
    </w:p>
    <w:p w14:paraId="0B582AF3" w14:textId="77777777" w:rsidR="002B5F45" w:rsidRPr="00CC6D59" w:rsidRDefault="002B5F45" w:rsidP="002B5F45">
      <w:pPr>
        <w:pStyle w:val="Bezmezer"/>
        <w:jc w:val="center"/>
        <w:rPr>
          <w:lang w:eastAsia="cs-CZ"/>
        </w:rPr>
      </w:pPr>
    </w:p>
    <w:p w14:paraId="50745B2F" w14:textId="77777777" w:rsidR="00062754" w:rsidRPr="00CC6D59" w:rsidRDefault="00062754" w:rsidP="00062754">
      <w:pPr>
        <w:pStyle w:val="Nadpis4"/>
        <w:rPr>
          <w:lang w:val="cs-CZ"/>
        </w:rPr>
      </w:pPr>
      <w:bookmarkStart w:id="14" w:name="_Toc95425095"/>
      <w:r w:rsidRPr="00CC6D59">
        <w:rPr>
          <w:lang w:val="cs-CZ"/>
        </w:rPr>
        <w:t>Příslušenství teleskopické tribuny (</w:t>
      </w:r>
      <w:r w:rsidR="00BA0E12">
        <w:rPr>
          <w:lang w:val="cs-CZ"/>
        </w:rPr>
        <w:t xml:space="preserve">zábradlí a </w:t>
      </w:r>
      <w:r w:rsidRPr="00CC6D59">
        <w:rPr>
          <w:lang w:val="cs-CZ"/>
        </w:rPr>
        <w:t>osvětlení)</w:t>
      </w:r>
      <w:bookmarkEnd w:id="14"/>
    </w:p>
    <w:p w14:paraId="1ADAE8AD" w14:textId="77777777" w:rsidR="006D4A0D" w:rsidRPr="00CC6D59" w:rsidRDefault="006D4A0D" w:rsidP="00B764BD">
      <w:pPr>
        <w:ind w:firstLine="0"/>
        <w:rPr>
          <w:u w:val="single"/>
          <w:lang w:eastAsia="cs-CZ"/>
        </w:rPr>
      </w:pPr>
      <w:r w:rsidRPr="00CC6D59">
        <w:rPr>
          <w:u w:val="single"/>
          <w:lang w:eastAsia="cs-CZ"/>
        </w:rPr>
        <w:t>Zábradlí:</w:t>
      </w:r>
    </w:p>
    <w:p w14:paraId="5B1CFD14" w14:textId="77777777" w:rsidR="0064333C" w:rsidRDefault="00B764BD" w:rsidP="00B764BD">
      <w:pPr>
        <w:ind w:firstLine="0"/>
        <w:rPr>
          <w:lang w:eastAsia="cs-CZ"/>
        </w:rPr>
      </w:pPr>
      <w:r w:rsidRPr="00CC6D59">
        <w:rPr>
          <w:lang w:eastAsia="cs-CZ"/>
        </w:rPr>
        <w:t xml:space="preserve">Zábradlí v barvě konstrukce teleskopické tribuny RAL </w:t>
      </w:r>
      <w:r w:rsidR="00BA0E12">
        <w:rPr>
          <w:lang w:eastAsia="cs-CZ"/>
        </w:rPr>
        <w:t>XXXX</w:t>
      </w:r>
      <w:r w:rsidRPr="00CC6D59">
        <w:rPr>
          <w:lang w:eastAsia="cs-CZ"/>
        </w:rPr>
        <w:t>.</w:t>
      </w:r>
      <w:r w:rsidR="005A64A0" w:rsidRPr="00CC6D59">
        <w:rPr>
          <w:lang w:eastAsia="cs-CZ"/>
        </w:rPr>
        <w:t xml:space="preserve"> Zábradlí je odnímatelné nebo sklopné do tribuny tak, aby byla zajištěna mobilita tribuny.</w:t>
      </w:r>
      <w:r w:rsidR="00BA0E12">
        <w:rPr>
          <w:lang w:eastAsia="cs-CZ"/>
        </w:rPr>
        <w:t xml:space="preserve"> Hustota mřížování zábradlí tak, aby byly splněny bezpečnostní požadavky pro zábradelní konstrukce.</w:t>
      </w:r>
      <w:r w:rsidR="005A64A0" w:rsidRPr="00CC6D59">
        <w:rPr>
          <w:lang w:eastAsia="cs-CZ"/>
        </w:rPr>
        <w:t xml:space="preserve"> </w:t>
      </w:r>
    </w:p>
    <w:p w14:paraId="6200BAB8" w14:textId="3C2BDA67" w:rsidR="004C6F1E" w:rsidRPr="004C6F1E" w:rsidRDefault="004C6F1E" w:rsidP="004C6F1E">
      <w:pPr>
        <w:pStyle w:val="Bezmezer"/>
        <w:rPr>
          <w:lang w:eastAsia="cs-CZ"/>
        </w:rPr>
      </w:pPr>
      <w:r>
        <w:rPr>
          <w:lang w:eastAsia="cs-CZ"/>
        </w:rPr>
        <w:t>Výška zábradlí stanovena na 1100mm po celé délce krajních schodišť.</w:t>
      </w:r>
    </w:p>
    <w:p w14:paraId="0225C601" w14:textId="77777777" w:rsidR="00B764BD" w:rsidRPr="00CC6D59" w:rsidRDefault="00B764BD" w:rsidP="00B764BD">
      <w:pPr>
        <w:ind w:firstLine="0"/>
        <w:rPr>
          <w:lang w:eastAsia="cs-CZ"/>
        </w:rPr>
      </w:pPr>
      <w:r w:rsidRPr="00CC6D59">
        <w:rPr>
          <w:lang w:eastAsia="cs-CZ"/>
        </w:rPr>
        <w:t xml:space="preserve"> </w:t>
      </w:r>
    </w:p>
    <w:p w14:paraId="7E29D0C1" w14:textId="77777777" w:rsidR="006D4A0D" w:rsidRPr="00CC6D59" w:rsidRDefault="006D4A0D" w:rsidP="00B764BD">
      <w:pPr>
        <w:pStyle w:val="Bezmezer"/>
        <w:rPr>
          <w:u w:val="single"/>
          <w:lang w:eastAsia="cs-CZ"/>
        </w:rPr>
      </w:pPr>
      <w:r w:rsidRPr="00CC6D59">
        <w:rPr>
          <w:u w:val="single"/>
          <w:lang w:eastAsia="cs-CZ"/>
        </w:rPr>
        <w:t>Osvětlení:</w:t>
      </w:r>
    </w:p>
    <w:p w14:paraId="253A6564" w14:textId="77777777" w:rsidR="001B3F01" w:rsidRPr="00CC6D59" w:rsidRDefault="001B3F01" w:rsidP="00B764BD">
      <w:pPr>
        <w:pStyle w:val="Bezmezer"/>
        <w:rPr>
          <w:lang w:eastAsia="cs-CZ"/>
        </w:rPr>
      </w:pPr>
      <w:r w:rsidRPr="00CC6D59">
        <w:rPr>
          <w:lang w:eastAsia="cs-CZ"/>
        </w:rPr>
        <w:t>Technická specifikace osvětlení s charakteristikou:</w:t>
      </w:r>
    </w:p>
    <w:p w14:paraId="4C507FAD" w14:textId="4422F9EC" w:rsidR="001B3F01" w:rsidRPr="00CC6D59" w:rsidRDefault="00C854B2" w:rsidP="001B3F01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O</w:t>
      </w:r>
      <w:r w:rsidR="00B764BD" w:rsidRPr="00CC6D59">
        <w:rPr>
          <w:lang w:eastAsia="cs-CZ"/>
        </w:rPr>
        <w:t xml:space="preserve">světlení </w:t>
      </w:r>
      <w:r w:rsidR="001B3F01" w:rsidRPr="00CC6D59">
        <w:rPr>
          <w:lang w:eastAsia="cs-CZ"/>
        </w:rPr>
        <w:t xml:space="preserve">hrany </w:t>
      </w:r>
      <w:r w:rsidR="00B764BD" w:rsidRPr="00CC6D59">
        <w:rPr>
          <w:lang w:eastAsia="cs-CZ"/>
        </w:rPr>
        <w:t xml:space="preserve">schodů LED diodami, </w:t>
      </w:r>
    </w:p>
    <w:p w14:paraId="473EDB3A" w14:textId="2EEC0253" w:rsidR="0064333C" w:rsidRPr="00CC6D59" w:rsidRDefault="00C854B2" w:rsidP="001B3F01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D</w:t>
      </w:r>
      <w:r w:rsidR="0064333C" w:rsidRPr="00CC6D59">
        <w:rPr>
          <w:lang w:eastAsia="cs-CZ"/>
        </w:rPr>
        <w:t>élka osvětlení na jednotlivých stupních je dána konstrukčním návrhem stupňů schodiště a samotnou šířkou schodiště,</w:t>
      </w:r>
    </w:p>
    <w:p w14:paraId="5FFB2329" w14:textId="0827452C" w:rsidR="001B3F01" w:rsidRPr="00CC6D59" w:rsidRDefault="00C854B2" w:rsidP="001B3F01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B</w:t>
      </w:r>
      <w:r w:rsidR="00B764BD" w:rsidRPr="00CC6D59">
        <w:rPr>
          <w:lang w:eastAsia="cs-CZ"/>
        </w:rPr>
        <w:t>arva studená bílá s mléčným krytem diod</w:t>
      </w:r>
      <w:r w:rsidR="001B3F01" w:rsidRPr="00CC6D59">
        <w:rPr>
          <w:lang w:eastAsia="cs-CZ"/>
        </w:rPr>
        <w:t>,</w:t>
      </w:r>
    </w:p>
    <w:p w14:paraId="4080D4E7" w14:textId="4A4A86D0" w:rsidR="001B3F01" w:rsidRPr="00CC6D59" w:rsidRDefault="00C854B2" w:rsidP="001B3F01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U</w:t>
      </w:r>
      <w:r w:rsidR="00174C19" w:rsidRPr="00CC6D59">
        <w:rPr>
          <w:lang w:eastAsia="cs-CZ"/>
        </w:rPr>
        <w:t>místění po</w:t>
      </w:r>
      <w:r w:rsidR="001B3F01" w:rsidRPr="00CC6D59">
        <w:rPr>
          <w:lang w:eastAsia="cs-CZ"/>
        </w:rPr>
        <w:t>d schodem s osvitem směrem dolů,</w:t>
      </w:r>
      <w:r w:rsidR="006340CF">
        <w:rPr>
          <w:lang w:eastAsia="cs-CZ"/>
        </w:rPr>
        <w:t xml:space="preserve"> zabudování do U-profilu (viz. </w:t>
      </w:r>
      <w:proofErr w:type="gramStart"/>
      <w:r w:rsidR="006340CF">
        <w:rPr>
          <w:lang w:eastAsia="cs-CZ"/>
        </w:rPr>
        <w:t>obr.</w:t>
      </w:r>
      <w:proofErr w:type="gramEnd"/>
      <w:r w:rsidR="006340CF">
        <w:rPr>
          <w:lang w:eastAsia="cs-CZ"/>
        </w:rPr>
        <w:t xml:space="preserve"> č. 11)</w:t>
      </w:r>
    </w:p>
    <w:p w14:paraId="2974892C" w14:textId="5F4ADAD5" w:rsidR="0064333C" w:rsidRPr="00CC6D59" w:rsidRDefault="00C854B2" w:rsidP="001B3F01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T</w:t>
      </w:r>
      <w:r w:rsidR="0064333C" w:rsidRPr="00CC6D59">
        <w:rPr>
          <w:lang w:eastAsia="cs-CZ"/>
        </w:rPr>
        <w:t xml:space="preserve">lumení osvitu mechanickým </w:t>
      </w:r>
      <w:r w:rsidR="001877FC">
        <w:rPr>
          <w:lang w:eastAsia="cs-CZ"/>
        </w:rPr>
        <w:t xml:space="preserve">nebo elektronickým </w:t>
      </w:r>
      <w:r w:rsidR="0064333C" w:rsidRPr="00CC6D59">
        <w:rPr>
          <w:lang w:eastAsia="cs-CZ"/>
        </w:rPr>
        <w:t>regulátorem</w:t>
      </w:r>
      <w:r w:rsidR="004C6F1E">
        <w:rPr>
          <w:lang w:eastAsia="cs-CZ"/>
        </w:rPr>
        <w:t xml:space="preserve"> – nebo zajištění ze strany provozovatele pokud se jedná o bezpečnostní/rezervní napájení</w:t>
      </w:r>
      <w:r>
        <w:rPr>
          <w:lang w:eastAsia="cs-CZ"/>
        </w:rPr>
        <w:t>,</w:t>
      </w:r>
      <w:r w:rsidR="0064333C" w:rsidRPr="00CC6D59">
        <w:rPr>
          <w:lang w:eastAsia="cs-CZ"/>
        </w:rPr>
        <w:t xml:space="preserve"> </w:t>
      </w:r>
    </w:p>
    <w:p w14:paraId="61D2599C" w14:textId="3058F420" w:rsidR="004C6F1E" w:rsidRDefault="00C854B2" w:rsidP="001B3F01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N</w:t>
      </w:r>
      <w:r w:rsidR="0064333C" w:rsidRPr="00CC6D59">
        <w:rPr>
          <w:lang w:eastAsia="cs-CZ"/>
        </w:rPr>
        <w:t>apětí pro provoz osvětlení 220V</w:t>
      </w:r>
      <w:r w:rsidR="0064333C" w:rsidRPr="00403D72">
        <w:rPr>
          <w:lang w:eastAsia="cs-CZ"/>
        </w:rPr>
        <w:t xml:space="preserve"> (16A)</w:t>
      </w:r>
      <w:r w:rsidR="00BA0E12">
        <w:rPr>
          <w:lang w:eastAsia="cs-CZ"/>
        </w:rPr>
        <w:t xml:space="preserve"> redukované pro elektrorozvaděč na </w:t>
      </w:r>
      <w:r w:rsidR="00AE2F9E">
        <w:rPr>
          <w:lang w:eastAsia="cs-CZ"/>
        </w:rPr>
        <w:t>24</w:t>
      </w:r>
      <w:r w:rsidR="00BA0E12">
        <w:rPr>
          <w:lang w:eastAsia="cs-CZ"/>
        </w:rPr>
        <w:t>V</w:t>
      </w:r>
    </w:p>
    <w:p w14:paraId="0F670457" w14:textId="77777777" w:rsidR="004C6F1E" w:rsidRDefault="004C6F1E" w:rsidP="004C6F1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Barva LED diod je stanovena hodnotou v „K“</w:t>
      </w:r>
    </w:p>
    <w:p w14:paraId="7E1E26AA" w14:textId="6C8B0FEA" w:rsidR="004C6F1E" w:rsidRDefault="004C6F1E" w:rsidP="004C6F1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LED diody instalovány po celé šíři schodiště i mezistupňů schodiště</w:t>
      </w:r>
      <w:r w:rsidR="00C854B2">
        <w:rPr>
          <w:lang w:eastAsia="cs-CZ"/>
        </w:rPr>
        <w:t xml:space="preserve"> (předpoklad 1000 – 1050mm šíře pásků)</w:t>
      </w:r>
      <w:r>
        <w:rPr>
          <w:lang w:eastAsia="cs-CZ"/>
        </w:rPr>
        <w:t>.</w:t>
      </w:r>
    </w:p>
    <w:p w14:paraId="65BE3646" w14:textId="175E7CFB" w:rsidR="004C6F1E" w:rsidRDefault="004C6F1E" w:rsidP="004C6F1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Hustota LED diod je stanovena na 45-50diod/1m a vyšší</w:t>
      </w:r>
    </w:p>
    <w:p w14:paraId="4D3518A2" w14:textId="7FD7664A" w:rsidR="004C6F1E" w:rsidRDefault="004C6F1E" w:rsidP="004C6F1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Výkonová charakteristika LED diod</w:t>
      </w:r>
      <w:r w:rsidR="006340CF">
        <w:rPr>
          <w:lang w:eastAsia="cs-CZ"/>
        </w:rPr>
        <w:t xml:space="preserve"> pro jeden schod</w:t>
      </w:r>
      <w:r>
        <w:rPr>
          <w:lang w:eastAsia="cs-CZ"/>
        </w:rPr>
        <w:t xml:space="preserve"> cca 5W /1m délky</w:t>
      </w:r>
    </w:p>
    <w:p w14:paraId="71F30DB9" w14:textId="0562BD6E" w:rsidR="004C6F1E" w:rsidRDefault="006340CF" w:rsidP="004C6F1E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E</w:t>
      </w:r>
      <w:r w:rsidR="004C6F1E">
        <w:rPr>
          <w:lang w:eastAsia="cs-CZ"/>
        </w:rPr>
        <w:t>lektro-soustava podstupnic bude napájena napájecí soustavou z budovy s rezervním chodem – tímto bude soustava připravena tak, aby byly k dispozici od každého schodiště 2x 2žilové kabely</w:t>
      </w:r>
    </w:p>
    <w:p w14:paraId="3809EB3F" w14:textId="638C77F6" w:rsidR="006340CF" w:rsidRDefault="006340CF" w:rsidP="004C6F1E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Zapojení větví schodišť = 2 větve na jednu řadu (kombinovat zapojení např. každý druhý, resp. Sudý vs. Lichý schod pro zajištění stálého osvitu v případě nouzového stavu nebo poruchy)</w:t>
      </w:r>
    </w:p>
    <w:p w14:paraId="1462550A" w14:textId="77777777" w:rsidR="004C6F1E" w:rsidRDefault="004C6F1E" w:rsidP="004C6F1E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 xml:space="preserve">připojení na napájecí soustavu musí být zkoordinováno s ohledem na parkovací polohu tribuny, a tím pádem umístění napájení schodiště </w:t>
      </w:r>
    </w:p>
    <w:p w14:paraId="76BF1BFF" w14:textId="4F479E6A" w:rsidR="00B764BD" w:rsidRDefault="004C6F1E" w:rsidP="00715C54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LED diody budou zasazeny do podstupnice jako pásky, U-profil, mléčný difusor, stmívač mechanický nebo elektronický.</w:t>
      </w:r>
    </w:p>
    <w:p w14:paraId="780A026B" w14:textId="77777777" w:rsidR="004C6F1E" w:rsidRPr="005A1453" w:rsidRDefault="004C6F1E" w:rsidP="004C6F1E">
      <w:pPr>
        <w:pStyle w:val="Nadpis4"/>
        <w:rPr>
          <w:lang w:val="cs-CZ"/>
        </w:rPr>
      </w:pPr>
      <w:bookmarkStart w:id="15" w:name="_Toc95425096"/>
      <w:r w:rsidRPr="005A1453">
        <w:rPr>
          <w:lang w:val="cs-CZ"/>
        </w:rPr>
        <w:lastRenderedPageBreak/>
        <w:t>Osvit podstupnic</w:t>
      </w:r>
      <w:bookmarkEnd w:id="15"/>
    </w:p>
    <w:p w14:paraId="330BBE47" w14:textId="6B1E96C1" w:rsidR="004C6F1E" w:rsidRDefault="004C6F1E" w:rsidP="004C6F1E">
      <w:pPr>
        <w:rPr>
          <w:lang w:eastAsia="cs-CZ"/>
        </w:rPr>
      </w:pPr>
      <w:r>
        <w:rPr>
          <w:lang w:eastAsia="cs-CZ"/>
        </w:rPr>
        <w:t xml:space="preserve">Osvit podstupnic formou LED diod. Výkon 5W/1m délky s napájením 12V. Barvu lze ladit dle </w:t>
      </w:r>
      <w:r w:rsidR="006340CF">
        <w:rPr>
          <w:lang w:eastAsia="cs-CZ"/>
        </w:rPr>
        <w:t>požadavku zadavatele</w:t>
      </w:r>
      <w:r>
        <w:rPr>
          <w:lang w:eastAsia="cs-CZ"/>
        </w:rPr>
        <w:t xml:space="preserve"> v rozsahu 2000 – 5000K (standardně se dodává teplá bílá). Osvit upraven difusorem, který je zabudován do podstupnice s LED páskem v „U“ profilu lišty. Ovládání dálkové, s celkovým napájením v elektrorozvaděči </w:t>
      </w:r>
      <w:r w:rsidR="00715C54">
        <w:rPr>
          <w:lang w:eastAsia="cs-CZ"/>
        </w:rPr>
        <w:t xml:space="preserve">na 230V a </w:t>
      </w:r>
      <w:proofErr w:type="spellStart"/>
      <w:r w:rsidR="00715C54">
        <w:rPr>
          <w:lang w:eastAsia="cs-CZ"/>
        </w:rPr>
        <w:t>trafo</w:t>
      </w:r>
      <w:proofErr w:type="spellEnd"/>
      <w:r w:rsidR="00715C54">
        <w:rPr>
          <w:lang w:eastAsia="cs-CZ"/>
        </w:rPr>
        <w:t xml:space="preserve"> adaptérem na </w:t>
      </w:r>
      <w:r>
        <w:rPr>
          <w:lang w:eastAsia="cs-CZ"/>
        </w:rPr>
        <w:t>24V. Systém osvětlení musí být proveden tak, aby bylo možné tento systém napojit na primární okruh</w:t>
      </w:r>
      <w:r w:rsidR="00715C54">
        <w:rPr>
          <w:lang w:eastAsia="cs-CZ"/>
        </w:rPr>
        <w:t xml:space="preserve"> (v rámci okruhu ostatních světel v sálu)</w:t>
      </w:r>
      <w:r>
        <w:rPr>
          <w:lang w:eastAsia="cs-CZ"/>
        </w:rPr>
        <w:t xml:space="preserve">, který poskytuje nouzové osvětlení. Toto řešení a napojení je nutné probrat se zadavatelem v rámci technické koordinace. </w:t>
      </w:r>
    </w:p>
    <w:p w14:paraId="648F89ED" w14:textId="77777777" w:rsidR="004C6F1E" w:rsidRPr="001409B6" w:rsidRDefault="004C6F1E" w:rsidP="004C6F1E">
      <w:pPr>
        <w:rPr>
          <w:lang w:eastAsia="cs-CZ"/>
        </w:rPr>
      </w:pPr>
      <w:r>
        <w:rPr>
          <w:lang w:eastAsia="cs-CZ"/>
        </w:rPr>
        <w:t xml:space="preserve">  </w:t>
      </w:r>
    </w:p>
    <w:p w14:paraId="71AB24A8" w14:textId="77777777" w:rsidR="004C6F1E" w:rsidRDefault="004C6F1E" w:rsidP="004C6F1E">
      <w:pPr>
        <w:rPr>
          <w:rFonts w:ascii="Calibri" w:hAnsi="Calibri" w:cs="Arial"/>
          <w:noProof/>
          <w:sz w:val="22"/>
        </w:rPr>
      </w:pPr>
      <w:r>
        <w:rPr>
          <w:rFonts w:ascii="Calibri" w:hAnsi="Calibri" w:cs="Arial"/>
          <w:noProof/>
          <w:sz w:val="22"/>
          <w:lang w:eastAsia="cs-CZ"/>
        </w:rPr>
        <w:drawing>
          <wp:inline distT="0" distB="0" distL="0" distR="0" wp14:anchorId="1761AEE0" wp14:editId="197E7ED3">
            <wp:extent cx="3448050" cy="2200275"/>
            <wp:effectExtent l="0" t="0" r="0" b="9525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Arial"/>
          <w:noProof/>
          <w:sz w:val="22"/>
        </w:rPr>
        <w:t xml:space="preserve"> </w:t>
      </w:r>
      <w:r>
        <w:rPr>
          <w:rFonts w:ascii="Calibri" w:hAnsi="Calibri" w:cs="Arial"/>
          <w:noProof/>
          <w:sz w:val="22"/>
          <w:lang w:eastAsia="cs-CZ"/>
        </w:rPr>
        <w:drawing>
          <wp:inline distT="0" distB="0" distL="0" distR="0" wp14:anchorId="24D42804" wp14:editId="7A0FE03D">
            <wp:extent cx="1409700" cy="2200275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A3FE2" w14:textId="5261E31C" w:rsidR="004C6F1E" w:rsidRDefault="004C6F1E" w:rsidP="004C6F1E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1</w:t>
      </w:r>
      <w:r w:rsidR="006340CF">
        <w:rPr>
          <w:i/>
          <w:lang w:eastAsia="cs-CZ"/>
        </w:rPr>
        <w:t>1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Vizualizace osvitu LED diodami)</w:t>
      </w:r>
    </w:p>
    <w:p w14:paraId="32A4D19B" w14:textId="77777777" w:rsidR="004C6F1E" w:rsidRPr="00403D72" w:rsidRDefault="004C6F1E" w:rsidP="004C6F1E">
      <w:pPr>
        <w:pStyle w:val="Bezmezer"/>
        <w:rPr>
          <w:lang w:eastAsia="cs-CZ"/>
        </w:rPr>
      </w:pPr>
    </w:p>
    <w:p w14:paraId="1CA1FCA0" w14:textId="77777777" w:rsidR="00062754" w:rsidRPr="00403D72" w:rsidRDefault="00062754" w:rsidP="00062754">
      <w:pPr>
        <w:pStyle w:val="Nadpis4"/>
        <w:rPr>
          <w:lang w:val="cs-CZ"/>
        </w:rPr>
      </w:pPr>
      <w:bookmarkStart w:id="16" w:name="_Toc95425097"/>
      <w:r w:rsidRPr="00403D72">
        <w:rPr>
          <w:lang w:val="cs-CZ"/>
        </w:rPr>
        <w:t>Motorizace teleskopické tribuny a její ovládání</w:t>
      </w:r>
      <w:bookmarkEnd w:id="16"/>
    </w:p>
    <w:p w14:paraId="0D654AB0" w14:textId="65F9A7B5" w:rsidR="00B764BD" w:rsidRPr="00403D72" w:rsidRDefault="00AE2F9E" w:rsidP="00B764BD">
      <w:pPr>
        <w:ind w:firstLine="0"/>
        <w:rPr>
          <w:lang w:eastAsia="cs-CZ"/>
        </w:rPr>
      </w:pPr>
      <w:r>
        <w:rPr>
          <w:lang w:eastAsia="cs-CZ"/>
        </w:rPr>
        <w:t>Doporučená s</w:t>
      </w:r>
      <w:r w:rsidR="00B764BD" w:rsidRPr="00403D72">
        <w:rPr>
          <w:lang w:eastAsia="cs-CZ"/>
        </w:rPr>
        <w:t>pecifikace elektro</w:t>
      </w:r>
      <w:r>
        <w:rPr>
          <w:lang w:eastAsia="cs-CZ"/>
        </w:rPr>
        <w:t>-</w:t>
      </w:r>
      <w:r w:rsidR="00B764BD" w:rsidRPr="00403D72">
        <w:rPr>
          <w:lang w:eastAsia="cs-CZ"/>
        </w:rPr>
        <w:t>motorizace</w:t>
      </w:r>
      <w:r w:rsidR="00C5687E" w:rsidRPr="00403D72">
        <w:rPr>
          <w:lang w:eastAsia="cs-CZ"/>
        </w:rPr>
        <w:t xml:space="preserve"> pro možnost vysouvání a zasouvání</w:t>
      </w:r>
      <w:r w:rsidR="00B764BD" w:rsidRPr="00403D72">
        <w:rPr>
          <w:lang w:eastAsia="cs-CZ"/>
        </w:rPr>
        <w:t>:</w:t>
      </w:r>
    </w:p>
    <w:p w14:paraId="04C1E0DE" w14:textId="03EF7419" w:rsidR="00AE2F9E" w:rsidRDefault="00B764BD" w:rsidP="00B764BD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Motor</w:t>
      </w:r>
      <w:r w:rsidR="00CC7D43">
        <w:rPr>
          <w:lang w:eastAsia="cs-CZ"/>
        </w:rPr>
        <w:t xml:space="preserve"> (samostatný)</w:t>
      </w:r>
      <w:r w:rsidRPr="00403D72">
        <w:rPr>
          <w:lang w:eastAsia="cs-CZ"/>
        </w:rPr>
        <w:t xml:space="preserve"> o </w:t>
      </w:r>
      <w:r w:rsidR="00CC7D43">
        <w:rPr>
          <w:lang w:eastAsia="cs-CZ"/>
        </w:rPr>
        <w:t xml:space="preserve">minimálním </w:t>
      </w:r>
      <w:r w:rsidRPr="00403D72">
        <w:rPr>
          <w:lang w:eastAsia="cs-CZ"/>
        </w:rPr>
        <w:t xml:space="preserve">výkonu </w:t>
      </w:r>
      <w:r w:rsidR="00CC7D43">
        <w:rPr>
          <w:lang w:eastAsia="cs-CZ"/>
        </w:rPr>
        <w:t xml:space="preserve">od </w:t>
      </w:r>
      <w:r w:rsidRPr="00403D72">
        <w:rPr>
          <w:lang w:eastAsia="cs-CZ"/>
        </w:rPr>
        <w:t>0,</w:t>
      </w:r>
      <w:r w:rsidR="00CC7D43">
        <w:rPr>
          <w:lang w:eastAsia="cs-CZ"/>
        </w:rPr>
        <w:t>3</w:t>
      </w:r>
      <w:r w:rsidR="004C6F1E">
        <w:rPr>
          <w:lang w:eastAsia="cs-CZ"/>
        </w:rPr>
        <w:t>7 až do 0,55</w:t>
      </w:r>
      <w:r w:rsidRPr="00403D72">
        <w:rPr>
          <w:lang w:eastAsia="cs-CZ"/>
        </w:rPr>
        <w:t>kW a vyšší (počet mot</w:t>
      </w:r>
      <w:r w:rsidR="00BA0E12">
        <w:rPr>
          <w:lang w:eastAsia="cs-CZ"/>
        </w:rPr>
        <w:t xml:space="preserve">orů je dán konstrukčním návrhem a </w:t>
      </w:r>
      <w:r w:rsidRPr="00403D72">
        <w:rPr>
          <w:lang w:eastAsia="cs-CZ"/>
        </w:rPr>
        <w:t>doporučený počet jsou minimálně 2motory</w:t>
      </w:r>
      <w:r w:rsidR="00AE2F9E">
        <w:rPr>
          <w:lang w:eastAsia="cs-CZ"/>
        </w:rPr>
        <w:t>)</w:t>
      </w:r>
    </w:p>
    <w:p w14:paraId="01EEFD23" w14:textId="124229E8" w:rsidR="00B764BD" w:rsidRPr="00403D72" w:rsidRDefault="00AE2F9E" w:rsidP="00B764BD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A</w:t>
      </w:r>
      <w:r w:rsidR="00BA0E12">
        <w:rPr>
          <w:lang w:eastAsia="cs-CZ"/>
        </w:rPr>
        <w:t>ktuální verze počítá s přípravou pro 3motor m</w:t>
      </w:r>
      <w:r>
        <w:rPr>
          <w:lang w:eastAsia="cs-CZ"/>
        </w:rPr>
        <w:t>ezi pojezdové dvojice tribuny (</w:t>
      </w:r>
      <w:r w:rsidR="00BA0E12">
        <w:rPr>
          <w:lang w:eastAsia="cs-CZ"/>
        </w:rPr>
        <w:t>do středu tribuny a ve stejné řadě jako krajní motory</w:t>
      </w:r>
      <w:r w:rsidR="00B764BD" w:rsidRPr="00403D72">
        <w:rPr>
          <w:lang w:eastAsia="cs-CZ"/>
        </w:rPr>
        <w:t xml:space="preserve">). </w:t>
      </w:r>
    </w:p>
    <w:p w14:paraId="4871C7DC" w14:textId="4B1B4FBA" w:rsidR="001B3F01" w:rsidRPr="00403D72" w:rsidRDefault="001B3F01" w:rsidP="00B764BD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Provozní napětí elektro motoru 380</w:t>
      </w:r>
      <w:r w:rsidR="004C6F1E">
        <w:rPr>
          <w:lang w:eastAsia="cs-CZ"/>
        </w:rPr>
        <w:t>-400</w:t>
      </w:r>
      <w:r w:rsidRPr="00403D72">
        <w:rPr>
          <w:lang w:eastAsia="cs-CZ"/>
        </w:rPr>
        <w:t>V, proudová specifikace 16/32A.</w:t>
      </w:r>
    </w:p>
    <w:p w14:paraId="500D19D7" w14:textId="77777777" w:rsidR="00B764BD" w:rsidRPr="00403D72" w:rsidRDefault="00B764BD" w:rsidP="00B764BD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 xml:space="preserve">Ovládání z čela prvního stupně </w:t>
      </w:r>
      <w:r w:rsidR="001B3F01" w:rsidRPr="00403D72">
        <w:rPr>
          <w:lang w:eastAsia="cs-CZ"/>
        </w:rPr>
        <w:t xml:space="preserve">ručním </w:t>
      </w:r>
      <w:r w:rsidRPr="00403D72">
        <w:rPr>
          <w:lang w:eastAsia="cs-CZ"/>
        </w:rPr>
        <w:t>ovladačem s</w:t>
      </w:r>
      <w:r w:rsidR="001B3F01" w:rsidRPr="00403D72">
        <w:rPr>
          <w:lang w:eastAsia="cs-CZ"/>
        </w:rPr>
        <w:t> </w:t>
      </w:r>
      <w:r w:rsidRPr="00403D72">
        <w:rPr>
          <w:lang w:eastAsia="cs-CZ"/>
        </w:rPr>
        <w:t>kabelem</w:t>
      </w:r>
      <w:r w:rsidR="001B3F01" w:rsidRPr="00403D72">
        <w:rPr>
          <w:lang w:eastAsia="cs-CZ"/>
        </w:rPr>
        <w:t xml:space="preserve"> k připojení</w:t>
      </w:r>
      <w:r w:rsidRPr="00403D72">
        <w:rPr>
          <w:lang w:eastAsia="cs-CZ"/>
        </w:rPr>
        <w:t xml:space="preserve">. </w:t>
      </w:r>
    </w:p>
    <w:p w14:paraId="21A53290" w14:textId="77777777" w:rsidR="00B764BD" w:rsidRPr="00403D72" w:rsidRDefault="00B764BD" w:rsidP="00B764BD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 xml:space="preserve">Možnost posuvných pohybů </w:t>
      </w:r>
      <w:r w:rsidR="00DA0258">
        <w:rPr>
          <w:lang w:eastAsia="cs-CZ"/>
        </w:rPr>
        <w:t xml:space="preserve">tribunového systému </w:t>
      </w:r>
      <w:r w:rsidRPr="00403D72">
        <w:rPr>
          <w:lang w:eastAsia="cs-CZ"/>
        </w:rPr>
        <w:t>v</w:t>
      </w:r>
      <w:r w:rsidR="00AB761B" w:rsidRPr="00403D72">
        <w:rPr>
          <w:lang w:eastAsia="cs-CZ"/>
        </w:rPr>
        <w:t>e</w:t>
      </w:r>
      <w:r w:rsidRPr="00403D72">
        <w:rPr>
          <w:lang w:eastAsia="cs-CZ"/>
        </w:rPr>
        <w:t xml:space="preserve"> 4směrech</w:t>
      </w:r>
      <w:r w:rsidR="00DA0258">
        <w:rPr>
          <w:lang w:eastAsia="cs-CZ"/>
        </w:rPr>
        <w:t xml:space="preserve"> ovladačem, který bude spojen s tribunou drátovým nebo bezdrátovým spojením</w:t>
      </w:r>
      <w:r w:rsidRPr="00403D72">
        <w:rPr>
          <w:lang w:eastAsia="cs-CZ"/>
        </w:rPr>
        <w:t xml:space="preserve">. </w:t>
      </w:r>
    </w:p>
    <w:p w14:paraId="7EDD31F4" w14:textId="77777777" w:rsidR="00AE2F9E" w:rsidRDefault="00B764BD" w:rsidP="00B764BD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Automatizace</w:t>
      </w:r>
      <w:r w:rsidR="00AE2F9E">
        <w:rPr>
          <w:lang w:eastAsia="cs-CZ"/>
        </w:rPr>
        <w:t>/motorizace pohonu</w:t>
      </w:r>
      <w:r w:rsidRPr="00403D72">
        <w:rPr>
          <w:lang w:eastAsia="cs-CZ"/>
        </w:rPr>
        <w:t xml:space="preserve"> musí být opatřena funkcí start-stop pro rychlé bezpečnostní zastavení pohybu tribuny při vysouvání i zasouvání.</w:t>
      </w:r>
    </w:p>
    <w:p w14:paraId="59916F8A" w14:textId="2FACFF3C" w:rsidR="00B764BD" w:rsidRPr="00403D72" w:rsidRDefault="00AE2F9E" w:rsidP="00B764BD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 xml:space="preserve">Základní ochrana před nebezpečným dotykovým napětím je provedena dle ČSN 33 2000-4-41samočinným odpojením od zdroje a dále doplňkovou ochranou. </w:t>
      </w:r>
      <w:r w:rsidR="00B764BD" w:rsidRPr="00403D72">
        <w:rPr>
          <w:lang w:eastAsia="cs-CZ"/>
        </w:rPr>
        <w:t xml:space="preserve"> </w:t>
      </w:r>
    </w:p>
    <w:p w14:paraId="3B70E7EF" w14:textId="430ACAA2" w:rsidR="00B764BD" w:rsidRDefault="00B764BD" w:rsidP="00B764BD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 xml:space="preserve">Povrch </w:t>
      </w:r>
      <w:r w:rsidR="00BA0E12">
        <w:rPr>
          <w:lang w:eastAsia="cs-CZ"/>
        </w:rPr>
        <w:t xml:space="preserve">válce </w:t>
      </w:r>
      <w:r w:rsidRPr="00403D72">
        <w:rPr>
          <w:lang w:eastAsia="cs-CZ"/>
        </w:rPr>
        <w:t>opatřen pryží s protiskluzným vzorem</w:t>
      </w:r>
      <w:r w:rsidR="001B3F01" w:rsidRPr="00403D72">
        <w:rPr>
          <w:lang w:eastAsia="cs-CZ"/>
        </w:rPr>
        <w:t xml:space="preserve"> (povrch </w:t>
      </w:r>
      <w:r w:rsidR="00BA0E12">
        <w:rPr>
          <w:lang w:eastAsia="cs-CZ"/>
        </w:rPr>
        <w:t>válce</w:t>
      </w:r>
      <w:r w:rsidR="001B3F01" w:rsidRPr="00403D72">
        <w:rPr>
          <w:lang w:eastAsia="cs-CZ"/>
        </w:rPr>
        <w:t xml:space="preserve"> </w:t>
      </w:r>
      <w:r w:rsidR="00AB761B" w:rsidRPr="00403D72">
        <w:rPr>
          <w:lang w:eastAsia="cs-CZ"/>
        </w:rPr>
        <w:t>musí být světlé barvy, případně takové barvy, která nepřenáší barevností prvky válce na podlahu. Ne</w:t>
      </w:r>
      <w:r w:rsidR="00CF6A0F">
        <w:rPr>
          <w:lang w:eastAsia="cs-CZ"/>
        </w:rPr>
        <w:t xml:space="preserve">ní doporučeno </w:t>
      </w:r>
      <w:r w:rsidR="00AB761B" w:rsidRPr="00403D72">
        <w:rPr>
          <w:lang w:eastAsia="cs-CZ"/>
        </w:rPr>
        <w:t xml:space="preserve">válec </w:t>
      </w:r>
      <w:r w:rsidR="001B3F01" w:rsidRPr="00403D72">
        <w:rPr>
          <w:lang w:eastAsia="cs-CZ"/>
        </w:rPr>
        <w:t>tmavé barvy tzn. černý, tmavě šedý nebo tmavě hnědý).</w:t>
      </w:r>
      <w:r w:rsidR="00BA0E12">
        <w:rPr>
          <w:lang w:eastAsia="cs-CZ"/>
        </w:rPr>
        <w:t xml:space="preserve"> Tvrdost válce je dána kvalitou podlahy pro dostačující přilnavost (zpravidla mezi 50-60ShA)</w:t>
      </w:r>
      <w:r w:rsidR="00AE2F9E">
        <w:rPr>
          <w:lang w:eastAsia="cs-CZ"/>
        </w:rPr>
        <w:t>.</w:t>
      </w:r>
    </w:p>
    <w:p w14:paraId="5A171844" w14:textId="3666DE7E" w:rsidR="00AE2F9E" w:rsidRPr="00AE2F9E" w:rsidRDefault="00AE2F9E" w:rsidP="00AE2F9E">
      <w:pPr>
        <w:pStyle w:val="Nadpis5"/>
        <w:rPr>
          <w:lang w:val="cs-CZ"/>
        </w:rPr>
      </w:pPr>
      <w:bookmarkStart w:id="17" w:name="_Toc95425098"/>
      <w:r w:rsidRPr="00AE2F9E">
        <w:rPr>
          <w:lang w:val="cs-CZ"/>
        </w:rPr>
        <w:lastRenderedPageBreak/>
        <w:t>Požadavky na motor</w:t>
      </w:r>
      <w:r w:rsidR="004C6F1E">
        <w:rPr>
          <w:lang w:val="cs-CZ"/>
        </w:rPr>
        <w:t xml:space="preserve"> – napájecí soustava</w:t>
      </w:r>
      <w:bookmarkEnd w:id="17"/>
      <w:r w:rsidR="004C6F1E">
        <w:rPr>
          <w:lang w:val="cs-CZ"/>
        </w:rPr>
        <w:t xml:space="preserve"> </w:t>
      </w:r>
    </w:p>
    <w:p w14:paraId="33158C3C" w14:textId="670AE693" w:rsidR="00AE2F9E" w:rsidRPr="00AE2F9E" w:rsidRDefault="00AE2F9E" w:rsidP="00AE2F9E">
      <w:pPr>
        <w:pStyle w:val="Odstavecseseznamem"/>
        <w:numPr>
          <w:ilvl w:val="0"/>
          <w:numId w:val="23"/>
        </w:numPr>
        <w:rPr>
          <w:lang w:eastAsia="cs-CZ"/>
        </w:rPr>
      </w:pPr>
      <w:r w:rsidRPr="00AE2F9E">
        <w:rPr>
          <w:lang w:eastAsia="cs-CZ"/>
        </w:rPr>
        <w:t>Motory o výkonu min. 0,37kW (s rozvodným elektrem na proudové soustavě 3NPE, 50Hz, 400V TN-S.</w:t>
      </w:r>
    </w:p>
    <w:p w14:paraId="3B05C2B1" w14:textId="549D9CED" w:rsidR="00AE2F9E" w:rsidRDefault="00AE2F9E" w:rsidP="00AE2F9E">
      <w:pPr>
        <w:pStyle w:val="Odstavecseseznamem"/>
        <w:numPr>
          <w:ilvl w:val="0"/>
          <w:numId w:val="23"/>
        </w:numPr>
        <w:rPr>
          <w:lang w:eastAsia="cs-CZ"/>
        </w:rPr>
      </w:pPr>
      <w:r w:rsidRPr="00AE2F9E">
        <w:rPr>
          <w:lang w:eastAsia="cs-CZ"/>
        </w:rPr>
        <w:t>Pomocí motorů vysunovat tribunu před jeviště v zasunutém stavu, a pohyb tribuny k zadní stěně sálu</w:t>
      </w:r>
      <w:r w:rsidR="00D144C5">
        <w:rPr>
          <w:lang w:eastAsia="cs-CZ"/>
        </w:rPr>
        <w:t>.</w:t>
      </w:r>
    </w:p>
    <w:p w14:paraId="35A3A68B" w14:textId="4182DE79" w:rsidR="00AE2F9E" w:rsidRDefault="00AE2F9E" w:rsidP="00AE2F9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Počet motorů stanoven na 2-3ks, a je dán možnostmi pohybovat tribunou do zataženého a vytaženého stavu (ovládání motoru kabelem nebo dálkově)</w:t>
      </w:r>
      <w:r w:rsidR="00D144C5">
        <w:rPr>
          <w:lang w:eastAsia="cs-CZ"/>
        </w:rPr>
        <w:t>.</w:t>
      </w:r>
    </w:p>
    <w:p w14:paraId="640EEA26" w14:textId="314A0C7F" w:rsidR="00AE2F9E" w:rsidRDefault="00D144C5" w:rsidP="00AE2F9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Motory zajišťují pohyb v 4směrech, kontaktní plochy nesmí znečišťovat podlahu sálu.</w:t>
      </w:r>
    </w:p>
    <w:p w14:paraId="32D1AF97" w14:textId="642758E2" w:rsidR="00D144C5" w:rsidRDefault="00D144C5" w:rsidP="00AE2F9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Motorizace tribuny zajištěna válci nebo koly s povrchovou úpravou proti prokluzu, bezpečnostní prvky motoru start-stop.</w:t>
      </w:r>
    </w:p>
    <w:p w14:paraId="7E7EB09C" w14:textId="5489B21D" w:rsidR="00D144C5" w:rsidRDefault="00D144C5" w:rsidP="00AE2F9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Součástí elektrifikace je rozvodná skříň k motorům (elektrorozvaděč), s takovým umístěním rozvaděče, aby bylo bezpečné jak pro obsluhu, tak pro návštěvníky.</w:t>
      </w:r>
    </w:p>
    <w:p w14:paraId="28B5ABF8" w14:textId="4F3FE9FF" w:rsidR="004C6F1E" w:rsidRDefault="004C6F1E" w:rsidP="00AE2F9E">
      <w:pPr>
        <w:pStyle w:val="Odstavecseseznamem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 xml:space="preserve">Konkrétní umístění elektro-rozvaděče pro motory (značení RM1) je předpokládáno do prostoru místnosti 035 – dle výkresové </w:t>
      </w:r>
      <w:proofErr w:type="gramStart"/>
      <w:r>
        <w:rPr>
          <w:lang w:eastAsia="cs-CZ"/>
        </w:rPr>
        <w:t>dokumentace D.1.1.15</w:t>
      </w:r>
      <w:proofErr w:type="gramEnd"/>
      <w:r>
        <w:rPr>
          <w:lang w:eastAsia="cs-CZ"/>
        </w:rPr>
        <w:t xml:space="preserve">. </w:t>
      </w:r>
    </w:p>
    <w:p w14:paraId="4E75CF07" w14:textId="77777777" w:rsidR="00D144C5" w:rsidRPr="00AE2F9E" w:rsidRDefault="00D144C5" w:rsidP="00D144C5">
      <w:pPr>
        <w:pStyle w:val="Odstavecseseznamem"/>
        <w:ind w:firstLine="0"/>
        <w:rPr>
          <w:lang w:eastAsia="cs-CZ"/>
        </w:rPr>
      </w:pPr>
    </w:p>
    <w:p w14:paraId="757E9DC1" w14:textId="77777777" w:rsidR="00062754" w:rsidRPr="00403D72" w:rsidRDefault="00062754" w:rsidP="00062754">
      <w:pPr>
        <w:pStyle w:val="Nadpis4"/>
        <w:rPr>
          <w:lang w:val="cs-CZ"/>
        </w:rPr>
      </w:pPr>
      <w:bookmarkStart w:id="18" w:name="_Toc95425099"/>
      <w:r w:rsidRPr="00403D72">
        <w:rPr>
          <w:lang w:val="cs-CZ"/>
        </w:rPr>
        <w:t>Trvanlivost materiálů</w:t>
      </w:r>
      <w:bookmarkEnd w:id="18"/>
    </w:p>
    <w:p w14:paraId="1576DE77" w14:textId="77777777" w:rsidR="00B764BD" w:rsidRDefault="00B764BD" w:rsidP="00B764BD">
      <w:pPr>
        <w:ind w:firstLine="0"/>
        <w:rPr>
          <w:lang w:eastAsia="cs-CZ"/>
        </w:rPr>
      </w:pPr>
      <w:r w:rsidRPr="00403D72">
        <w:rPr>
          <w:lang w:eastAsia="cs-CZ"/>
        </w:rPr>
        <w:t xml:space="preserve">Materiály použité na konstrukci a povrch teleskopické tribuny, příslušenství, sedadel a elektrifikace musí </w:t>
      </w:r>
      <w:r w:rsidRPr="00CC6D59">
        <w:rPr>
          <w:lang w:eastAsia="cs-CZ"/>
        </w:rPr>
        <w:t>vykazovat dlouhodobou odolnost a trvanlivost v</w:t>
      </w:r>
      <w:r w:rsidR="008C455C" w:rsidRPr="00CC6D59">
        <w:rPr>
          <w:lang w:eastAsia="cs-CZ"/>
        </w:rPr>
        <w:t> </w:t>
      </w:r>
      <w:r w:rsidRPr="00CC6D59">
        <w:rPr>
          <w:lang w:eastAsia="cs-CZ"/>
        </w:rPr>
        <w:t>běžné</w:t>
      </w:r>
      <w:r w:rsidR="008C455C" w:rsidRPr="00CC6D59">
        <w:rPr>
          <w:lang w:eastAsia="cs-CZ"/>
        </w:rPr>
        <w:t xml:space="preserve">m </w:t>
      </w:r>
      <w:r w:rsidRPr="00CC6D59">
        <w:rPr>
          <w:lang w:eastAsia="cs-CZ"/>
        </w:rPr>
        <w:t>teplot</w:t>
      </w:r>
      <w:r w:rsidR="008C455C" w:rsidRPr="00CC6D59">
        <w:rPr>
          <w:lang w:eastAsia="cs-CZ"/>
        </w:rPr>
        <w:t>ním rozmezí budov 5 – 35°C</w:t>
      </w:r>
      <w:r w:rsidRPr="00CC6D59">
        <w:rPr>
          <w:lang w:eastAsia="cs-CZ"/>
        </w:rPr>
        <w:t xml:space="preserve"> a 30 – 70% vlhkosti</w:t>
      </w:r>
      <w:r w:rsidR="006F70A0" w:rsidRPr="00CC6D59">
        <w:rPr>
          <w:lang w:eastAsia="cs-CZ"/>
        </w:rPr>
        <w:t xml:space="preserve"> (běžné podmínky v</w:t>
      </w:r>
      <w:r w:rsidR="00C03E88" w:rsidRPr="00CC6D59">
        <w:rPr>
          <w:lang w:eastAsia="cs-CZ"/>
        </w:rPr>
        <w:t> </w:t>
      </w:r>
      <w:r w:rsidR="006F70A0" w:rsidRPr="00CC6D59">
        <w:rPr>
          <w:lang w:eastAsia="cs-CZ"/>
        </w:rPr>
        <w:t>sálech</w:t>
      </w:r>
      <w:r w:rsidR="00C03E88" w:rsidRPr="00CC6D59">
        <w:rPr>
          <w:lang w:eastAsia="cs-CZ"/>
        </w:rPr>
        <w:t xml:space="preserve"> v ČR</w:t>
      </w:r>
      <w:r w:rsidR="006F70A0" w:rsidRPr="00CC6D59">
        <w:rPr>
          <w:lang w:eastAsia="cs-CZ"/>
        </w:rPr>
        <w:t>)</w:t>
      </w:r>
      <w:r w:rsidRPr="00CC6D59">
        <w:rPr>
          <w:lang w:eastAsia="cs-CZ"/>
        </w:rPr>
        <w:t xml:space="preserve">. </w:t>
      </w:r>
    </w:p>
    <w:p w14:paraId="136ACCB1" w14:textId="77777777" w:rsidR="0020224F" w:rsidRPr="00CC6D59" w:rsidRDefault="00CD7AD4" w:rsidP="00345781">
      <w:pPr>
        <w:pStyle w:val="Nadpis3"/>
        <w:rPr>
          <w:lang w:val="cs-CZ"/>
        </w:rPr>
      </w:pPr>
      <w:bookmarkStart w:id="19" w:name="_Toc95425100"/>
      <w:bookmarkEnd w:id="5"/>
      <w:r w:rsidRPr="00CC6D59">
        <w:rPr>
          <w:lang w:val="cs-CZ"/>
        </w:rPr>
        <w:t xml:space="preserve">Technické zadání </w:t>
      </w:r>
      <w:r w:rsidR="00537912" w:rsidRPr="00CC6D59">
        <w:rPr>
          <w:lang w:val="cs-CZ"/>
        </w:rPr>
        <w:t>–</w:t>
      </w:r>
      <w:r w:rsidRPr="00CC6D59">
        <w:rPr>
          <w:lang w:val="cs-CZ"/>
        </w:rPr>
        <w:t xml:space="preserve"> </w:t>
      </w:r>
      <w:r w:rsidR="00537912" w:rsidRPr="00CC6D59">
        <w:rPr>
          <w:lang w:val="cs-CZ"/>
        </w:rPr>
        <w:t xml:space="preserve">specifikace </w:t>
      </w:r>
      <w:r w:rsidR="00EF79A5">
        <w:rPr>
          <w:lang w:val="cs-CZ"/>
        </w:rPr>
        <w:t>příslušenství</w:t>
      </w:r>
      <w:bookmarkEnd w:id="19"/>
    </w:p>
    <w:p w14:paraId="033B655E" w14:textId="77777777" w:rsidR="00537912" w:rsidRDefault="00537912" w:rsidP="0047609F">
      <w:pPr>
        <w:pStyle w:val="Nadpis4"/>
        <w:rPr>
          <w:lang w:val="cs-CZ"/>
        </w:rPr>
      </w:pPr>
      <w:bookmarkStart w:id="20" w:name="_Toc95425101"/>
      <w:r w:rsidRPr="00CC6D59">
        <w:rPr>
          <w:lang w:val="cs-CZ"/>
        </w:rPr>
        <w:t>Typové prvky sedadla do konstrukce</w:t>
      </w:r>
      <w:bookmarkEnd w:id="20"/>
    </w:p>
    <w:p w14:paraId="18EEB787" w14:textId="40B48D7C" w:rsidR="00A860D0" w:rsidRPr="00A860D0" w:rsidRDefault="00A860D0" w:rsidP="00A860D0">
      <w:pPr>
        <w:rPr>
          <w:lang w:eastAsia="cs-CZ"/>
        </w:rPr>
      </w:pPr>
      <w:r>
        <w:rPr>
          <w:lang w:eastAsia="cs-CZ"/>
        </w:rPr>
        <w:t xml:space="preserve">Prvky sedadel musí být v souladu s designem, konstrukčním zpracováním, materiálovým složením a mechanickými funkcemi dle požadavku zadavatele. Sedadlo musí být složeno z ocelové konstrukce, dřevěných plošných materiálů, čalouněného sedadla a opěradla a područek.  </w:t>
      </w:r>
    </w:p>
    <w:p w14:paraId="7FD957D8" w14:textId="7456C5BF" w:rsidR="00A860D0" w:rsidRPr="00A860D0" w:rsidRDefault="00A860D0" w:rsidP="00A860D0">
      <w:pPr>
        <w:pStyle w:val="Nadpis5"/>
        <w:rPr>
          <w:lang w:val="cs-CZ"/>
        </w:rPr>
      </w:pPr>
      <w:bookmarkStart w:id="21" w:name="_Toc95425102"/>
      <w:r w:rsidRPr="00A860D0">
        <w:rPr>
          <w:lang w:val="cs-CZ"/>
        </w:rPr>
        <w:t>Požadavky na sedadla</w:t>
      </w:r>
      <w:bookmarkEnd w:id="21"/>
    </w:p>
    <w:p w14:paraId="18AC6A11" w14:textId="77777777" w:rsidR="00DE60DD" w:rsidRPr="00CC6D59" w:rsidRDefault="00DE60DD" w:rsidP="00DE60DD">
      <w:pPr>
        <w:rPr>
          <w:lang w:eastAsia="cs-CZ"/>
        </w:rPr>
      </w:pPr>
      <w:r w:rsidRPr="00CC6D59">
        <w:rPr>
          <w:lang w:eastAsia="cs-CZ"/>
        </w:rPr>
        <w:t>Sedadlo musí obsahovat následující konstrukční prvky:</w:t>
      </w:r>
    </w:p>
    <w:p w14:paraId="296DDA62" w14:textId="77777777" w:rsidR="00DE60DD" w:rsidRPr="00CC6D59" w:rsidRDefault="00DE60DD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Čalouněný sedák a opěrák</w:t>
      </w:r>
    </w:p>
    <w:p w14:paraId="765FA1AA" w14:textId="77777777" w:rsidR="00DE60DD" w:rsidRPr="00CC6D59" w:rsidRDefault="004E7B5C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P</w:t>
      </w:r>
      <w:r w:rsidR="00DE60DD" w:rsidRPr="00CC6D59">
        <w:rPr>
          <w:lang w:eastAsia="cs-CZ"/>
        </w:rPr>
        <w:t>odručky</w:t>
      </w:r>
      <w:r w:rsidRPr="00CC6D59">
        <w:rPr>
          <w:lang w:eastAsia="cs-CZ"/>
        </w:rPr>
        <w:t xml:space="preserve"> na sedadle ze dřeva, polymeru nebo v barvě čalouněné látky</w:t>
      </w:r>
    </w:p>
    <w:p w14:paraId="4DC9DC36" w14:textId="77777777" w:rsidR="004E7B5C" w:rsidRPr="00CC6D59" w:rsidRDefault="004E7B5C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Zadní strana opěráku krytá částečně deskou </w:t>
      </w:r>
      <w:r w:rsidR="0091184E" w:rsidRPr="00CC6D59">
        <w:rPr>
          <w:lang w:eastAsia="cs-CZ"/>
        </w:rPr>
        <w:t>proti znečištění</w:t>
      </w:r>
    </w:p>
    <w:p w14:paraId="5411DB5B" w14:textId="77777777" w:rsidR="004E7B5C" w:rsidRPr="00CC6D59" w:rsidRDefault="004E7B5C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Sedadla o osové rozteči </w:t>
      </w:r>
      <w:r w:rsidR="0091184E" w:rsidRPr="00CC6D59">
        <w:rPr>
          <w:lang w:eastAsia="cs-CZ"/>
        </w:rPr>
        <w:t xml:space="preserve">= </w:t>
      </w:r>
      <w:r w:rsidR="00A45D6F">
        <w:rPr>
          <w:lang w:eastAsia="cs-CZ"/>
        </w:rPr>
        <w:t>52</w:t>
      </w:r>
      <w:r w:rsidRPr="00CC6D59">
        <w:rPr>
          <w:lang w:eastAsia="cs-CZ"/>
        </w:rPr>
        <w:t xml:space="preserve">0 – </w:t>
      </w:r>
      <w:r w:rsidR="00A45D6F">
        <w:rPr>
          <w:lang w:eastAsia="cs-CZ"/>
        </w:rPr>
        <w:t>5</w:t>
      </w:r>
      <w:r w:rsidR="002C1AFC">
        <w:rPr>
          <w:lang w:eastAsia="cs-CZ"/>
        </w:rPr>
        <w:t>4</w:t>
      </w:r>
      <w:r w:rsidRPr="00CC6D59">
        <w:rPr>
          <w:lang w:eastAsia="cs-CZ"/>
        </w:rPr>
        <w:t>0mm</w:t>
      </w:r>
      <w:r w:rsidR="00403D72" w:rsidRPr="00CC6D59">
        <w:rPr>
          <w:lang w:eastAsia="cs-CZ"/>
        </w:rPr>
        <w:t xml:space="preserve"> (v případě větší rozteče musí být v rozměru započteny i područky sedadel)</w:t>
      </w:r>
    </w:p>
    <w:p w14:paraId="4C1926CC" w14:textId="77777777" w:rsidR="0091184E" w:rsidRPr="00CC6D59" w:rsidRDefault="0091184E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Výška </w:t>
      </w:r>
      <w:r w:rsidR="00D50D36" w:rsidRPr="00CC6D59">
        <w:rPr>
          <w:lang w:eastAsia="cs-CZ"/>
        </w:rPr>
        <w:t>sedadla v otevřeném stavu</w:t>
      </w:r>
      <w:r w:rsidRPr="00CC6D59">
        <w:rPr>
          <w:lang w:eastAsia="cs-CZ"/>
        </w:rPr>
        <w:t xml:space="preserve"> =</w:t>
      </w:r>
      <w:r w:rsidR="00D50D36" w:rsidRPr="00CC6D59">
        <w:rPr>
          <w:lang w:eastAsia="cs-CZ"/>
        </w:rPr>
        <w:t xml:space="preserve"> do 950mm od příslušné podesty schodu</w:t>
      </w:r>
      <w:r w:rsidRPr="00CC6D59">
        <w:rPr>
          <w:lang w:eastAsia="cs-CZ"/>
        </w:rPr>
        <w:t xml:space="preserve"> </w:t>
      </w:r>
    </w:p>
    <w:p w14:paraId="7BF239CC" w14:textId="77777777" w:rsidR="0091184E" w:rsidRPr="00CC6D59" w:rsidRDefault="00D50D36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Výška </w:t>
      </w:r>
      <w:r w:rsidR="00010DD5">
        <w:rPr>
          <w:lang w:eastAsia="cs-CZ"/>
        </w:rPr>
        <w:t xml:space="preserve">opěráku </w:t>
      </w:r>
      <w:r w:rsidR="0091184E" w:rsidRPr="00CC6D59">
        <w:rPr>
          <w:lang w:eastAsia="cs-CZ"/>
        </w:rPr>
        <w:t>=</w:t>
      </w:r>
      <w:r w:rsidRPr="00CC6D59">
        <w:rPr>
          <w:lang w:eastAsia="cs-CZ"/>
        </w:rPr>
        <w:t xml:space="preserve"> </w:t>
      </w:r>
      <w:r w:rsidR="00010DD5">
        <w:rPr>
          <w:lang w:eastAsia="cs-CZ"/>
        </w:rPr>
        <w:t xml:space="preserve">min. </w:t>
      </w:r>
      <w:r w:rsidRPr="00CC6D59">
        <w:rPr>
          <w:lang w:eastAsia="cs-CZ"/>
        </w:rPr>
        <w:t>430 mm</w:t>
      </w:r>
      <w:r w:rsidR="0091184E" w:rsidRPr="00CC6D59">
        <w:rPr>
          <w:lang w:eastAsia="cs-CZ"/>
        </w:rPr>
        <w:t xml:space="preserve"> </w:t>
      </w:r>
    </w:p>
    <w:p w14:paraId="16A03136" w14:textId="7C005939" w:rsidR="0091184E" w:rsidRPr="00CC6D59" w:rsidRDefault="00403D72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 xml:space="preserve">Délka područek = </w:t>
      </w:r>
      <w:r w:rsidR="00D50D36" w:rsidRPr="00CC6D59">
        <w:rPr>
          <w:lang w:eastAsia="cs-CZ"/>
        </w:rPr>
        <w:t>150</w:t>
      </w:r>
      <w:r w:rsidRPr="00CC6D59">
        <w:rPr>
          <w:lang w:eastAsia="cs-CZ"/>
        </w:rPr>
        <w:t xml:space="preserve"> ± 50</w:t>
      </w:r>
      <w:r w:rsidR="00D50D36" w:rsidRPr="00CC6D59">
        <w:rPr>
          <w:lang w:eastAsia="cs-CZ"/>
        </w:rPr>
        <w:t xml:space="preserve"> mm</w:t>
      </w:r>
      <w:r w:rsidRPr="00CC6D59">
        <w:rPr>
          <w:lang w:eastAsia="cs-CZ"/>
        </w:rPr>
        <w:t xml:space="preserve"> (dle výběru zadavatele),</w:t>
      </w:r>
      <w:r w:rsidR="00A860D0">
        <w:rPr>
          <w:lang w:eastAsia="cs-CZ"/>
        </w:rPr>
        <w:t xml:space="preserve"> šířka područek = 90</w:t>
      </w:r>
      <w:r w:rsidR="00A860D0" w:rsidRPr="00CC6D59">
        <w:rPr>
          <w:lang w:eastAsia="cs-CZ"/>
        </w:rPr>
        <w:t xml:space="preserve"> ± 50 mm</w:t>
      </w:r>
      <w:r w:rsidR="00A860D0">
        <w:rPr>
          <w:lang w:eastAsia="cs-CZ"/>
        </w:rPr>
        <w:t>,</w:t>
      </w:r>
      <w:r w:rsidRPr="00CC6D59">
        <w:rPr>
          <w:lang w:eastAsia="cs-CZ"/>
        </w:rPr>
        <w:t xml:space="preserve"> materiál dřevo nebo odolný polymer</w:t>
      </w:r>
      <w:r w:rsidR="00A45D6F">
        <w:rPr>
          <w:lang w:eastAsia="cs-CZ"/>
        </w:rPr>
        <w:t xml:space="preserve"> ve tmavé barvě</w:t>
      </w:r>
    </w:p>
    <w:p w14:paraId="1A8C9FE3" w14:textId="77777777" w:rsidR="00A4073E" w:rsidRPr="00403D72" w:rsidRDefault="00A4073E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CC6D59">
        <w:rPr>
          <w:lang w:eastAsia="cs-CZ"/>
        </w:rPr>
        <w:t>Opěradlo opatřeno zadní krycí</w:t>
      </w:r>
      <w:r w:rsidRPr="00403D72">
        <w:rPr>
          <w:lang w:eastAsia="cs-CZ"/>
        </w:rPr>
        <w:t xml:space="preserve"> deskou o výšce 100 – 150mm po celé šíři zadní strany opěráku</w:t>
      </w:r>
      <w:r w:rsidR="002C1AFC">
        <w:rPr>
          <w:lang w:eastAsia="cs-CZ"/>
        </w:rPr>
        <w:t xml:space="preserve"> (tzv. krycí </w:t>
      </w:r>
      <w:proofErr w:type="spellStart"/>
      <w:r w:rsidR="002C1AFC">
        <w:rPr>
          <w:lang w:eastAsia="cs-CZ"/>
        </w:rPr>
        <w:t>okopová</w:t>
      </w:r>
      <w:proofErr w:type="spellEnd"/>
      <w:r w:rsidR="002C1AFC">
        <w:rPr>
          <w:lang w:eastAsia="cs-CZ"/>
        </w:rPr>
        <w:t xml:space="preserve"> deska)</w:t>
      </w:r>
    </w:p>
    <w:p w14:paraId="1FDE94F1" w14:textId="076A916C" w:rsidR="008C455C" w:rsidRDefault="008C455C" w:rsidP="00DE60DD">
      <w:pPr>
        <w:pStyle w:val="Bezmezer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Spodn</w:t>
      </w:r>
      <w:r w:rsidR="00403D72" w:rsidRPr="00403D72">
        <w:rPr>
          <w:lang w:eastAsia="cs-CZ"/>
        </w:rPr>
        <w:t>í strana sedadla opatřena krycí dřevěnou deskou</w:t>
      </w:r>
      <w:r w:rsidRPr="00403D72">
        <w:rPr>
          <w:lang w:eastAsia="cs-CZ"/>
        </w:rPr>
        <w:t xml:space="preserve"> (výběr odstínu a typu dřeva je nutné prokonzultovat se zadavatelem)</w:t>
      </w:r>
      <w:r w:rsidR="00A860D0">
        <w:rPr>
          <w:lang w:eastAsia="cs-CZ"/>
        </w:rPr>
        <w:t>.</w:t>
      </w:r>
    </w:p>
    <w:p w14:paraId="5452F699" w14:textId="45D1CD1F" w:rsidR="00A860D0" w:rsidRDefault="00A860D0" w:rsidP="00DE60DD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t>Hustota pěny pro sedadla v rozmezí 30-45kg/m</w:t>
      </w:r>
      <w:r>
        <w:rPr>
          <w:vertAlign w:val="superscript"/>
          <w:lang w:eastAsia="cs-CZ"/>
        </w:rPr>
        <w:t>3</w:t>
      </w:r>
      <w:r>
        <w:rPr>
          <w:lang w:eastAsia="cs-CZ"/>
        </w:rPr>
        <w:t xml:space="preserve"> (nutná odolnost vůči hořlavosti). </w:t>
      </w:r>
    </w:p>
    <w:p w14:paraId="17FB7086" w14:textId="5E2D3581" w:rsidR="00A860D0" w:rsidRDefault="00A860D0" w:rsidP="00DE60DD">
      <w:pPr>
        <w:pStyle w:val="Bezmezer"/>
        <w:numPr>
          <w:ilvl w:val="0"/>
          <w:numId w:val="23"/>
        </w:numPr>
        <w:rPr>
          <w:lang w:eastAsia="cs-CZ"/>
        </w:rPr>
      </w:pPr>
      <w:r>
        <w:rPr>
          <w:lang w:eastAsia="cs-CZ"/>
        </w:rPr>
        <w:lastRenderedPageBreak/>
        <w:t xml:space="preserve">Odstín dřevěných částí nutné odsouhlasit na typu dřeviny. </w:t>
      </w:r>
    </w:p>
    <w:p w14:paraId="2BCFE195" w14:textId="30CC9636" w:rsidR="001409B6" w:rsidRPr="00403D72" w:rsidRDefault="001409B6" w:rsidP="001409B6">
      <w:pPr>
        <w:pStyle w:val="Odstavecseseznamem"/>
        <w:numPr>
          <w:ilvl w:val="0"/>
          <w:numId w:val="23"/>
        </w:numPr>
        <w:rPr>
          <w:lang w:eastAsia="cs-CZ"/>
        </w:rPr>
      </w:pPr>
      <w:r w:rsidRPr="00403D72">
        <w:rPr>
          <w:lang w:eastAsia="cs-CZ"/>
        </w:rPr>
        <w:t>Polstrování je z látky o odolnosti vůči oděru 1</w:t>
      </w:r>
      <w:r>
        <w:rPr>
          <w:lang w:eastAsia="cs-CZ"/>
        </w:rPr>
        <w:t>5</w:t>
      </w:r>
      <w:r w:rsidRPr="00403D72">
        <w:rPr>
          <w:lang w:eastAsia="cs-CZ"/>
        </w:rPr>
        <w:t xml:space="preserve">0.000cyklů a více. Barevné schéma je nutné probrat se zadavatelem při schválení výrobní dokumentace.  </w:t>
      </w:r>
    </w:p>
    <w:p w14:paraId="3904B459" w14:textId="77777777" w:rsidR="00643B64" w:rsidRDefault="00643B64" w:rsidP="00643B64">
      <w:pPr>
        <w:pStyle w:val="Bezmezer"/>
        <w:jc w:val="center"/>
        <w:rPr>
          <w:lang w:eastAsia="cs-CZ"/>
        </w:rPr>
      </w:pPr>
      <w:r w:rsidRPr="00403D72">
        <w:rPr>
          <w:noProof/>
          <w:lang w:eastAsia="cs-CZ"/>
        </w:rPr>
        <w:drawing>
          <wp:inline distT="0" distB="0" distL="0" distR="0" wp14:anchorId="12CA420F" wp14:editId="7454E55B">
            <wp:extent cx="1971675" cy="2667638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422" cy="2682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523C">
        <w:rPr>
          <w:rFonts w:ascii="Calibri" w:hAnsi="Calibri" w:cs="Calibri"/>
          <w:noProof/>
          <w:sz w:val="22"/>
          <w:lang w:eastAsia="cs-CZ"/>
        </w:rPr>
        <w:drawing>
          <wp:inline distT="0" distB="0" distL="0" distR="0" wp14:anchorId="77EFBED4" wp14:editId="4378C513">
            <wp:extent cx="3048918" cy="2343150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918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78929" w14:textId="53E7E382" w:rsidR="00643B64" w:rsidRDefault="009B5F80" w:rsidP="00643B64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1</w:t>
      </w:r>
      <w:r w:rsidR="006340CF">
        <w:rPr>
          <w:i/>
          <w:lang w:eastAsia="cs-CZ"/>
        </w:rPr>
        <w:t>2</w:t>
      </w:r>
      <w:r w:rsidRPr="00403D72">
        <w:rPr>
          <w:i/>
          <w:lang w:eastAsia="cs-CZ"/>
        </w:rPr>
        <w:t xml:space="preserve">: </w:t>
      </w:r>
      <w:r w:rsidR="00643B64" w:rsidRPr="00403D72">
        <w:rPr>
          <w:i/>
          <w:lang w:eastAsia="cs-CZ"/>
        </w:rPr>
        <w:t xml:space="preserve">Požadované skládání </w:t>
      </w:r>
      <w:r w:rsidR="00D144C5">
        <w:rPr>
          <w:i/>
          <w:lang w:eastAsia="cs-CZ"/>
        </w:rPr>
        <w:t xml:space="preserve">sedadel do </w:t>
      </w:r>
      <w:r w:rsidR="00643B64" w:rsidRPr="00403D72">
        <w:rPr>
          <w:i/>
          <w:lang w:eastAsia="cs-CZ"/>
        </w:rPr>
        <w:t>tribuny (</w:t>
      </w:r>
      <w:r w:rsidR="001D523C">
        <w:rPr>
          <w:i/>
          <w:lang w:eastAsia="cs-CZ"/>
        </w:rPr>
        <w:t xml:space="preserve">vizualizace - </w:t>
      </w:r>
      <w:r w:rsidR="00643B64" w:rsidRPr="00403D72">
        <w:rPr>
          <w:i/>
          <w:lang w:eastAsia="cs-CZ"/>
        </w:rPr>
        <w:t>obrázek neslouží jako výrobní dokumentace, je pouze ukázkovým případem konstrukce</w:t>
      </w:r>
      <w:r w:rsidR="002C1AFC">
        <w:rPr>
          <w:i/>
          <w:lang w:eastAsia="cs-CZ"/>
        </w:rPr>
        <w:t xml:space="preserve"> sedadla</w:t>
      </w:r>
      <w:r w:rsidR="00643B64" w:rsidRPr="00403D72">
        <w:rPr>
          <w:i/>
          <w:lang w:eastAsia="cs-CZ"/>
        </w:rPr>
        <w:t xml:space="preserve"> požadovaným zadavatelem)</w:t>
      </w:r>
    </w:p>
    <w:p w14:paraId="0311E820" w14:textId="77777777" w:rsidR="00D144C5" w:rsidRDefault="00D144C5" w:rsidP="007E6DDA">
      <w:pPr>
        <w:pStyle w:val="Bezmezer"/>
        <w:jc w:val="center"/>
        <w:rPr>
          <w:i/>
          <w:u w:val="single"/>
          <w:lang w:eastAsia="cs-CZ"/>
        </w:rPr>
      </w:pPr>
    </w:p>
    <w:p w14:paraId="6102BFE8" w14:textId="77777777" w:rsidR="00D144C5" w:rsidRDefault="00D144C5" w:rsidP="007E6DDA">
      <w:pPr>
        <w:pStyle w:val="Bezmezer"/>
        <w:jc w:val="center"/>
        <w:rPr>
          <w:i/>
          <w:u w:val="single"/>
          <w:lang w:eastAsia="cs-CZ"/>
        </w:rPr>
      </w:pPr>
    </w:p>
    <w:p w14:paraId="19198D2E" w14:textId="77777777" w:rsidR="00D76518" w:rsidRPr="00403D72" w:rsidRDefault="00D76518" w:rsidP="00643B64">
      <w:pPr>
        <w:pStyle w:val="Bezmezer"/>
        <w:jc w:val="center"/>
        <w:rPr>
          <w:i/>
          <w:lang w:eastAsia="cs-CZ"/>
        </w:rPr>
      </w:pPr>
      <w:r w:rsidRPr="00403D72">
        <w:rPr>
          <w:i/>
          <w:noProof/>
          <w:lang w:eastAsia="cs-CZ"/>
        </w:rPr>
        <w:drawing>
          <wp:inline distT="0" distB="0" distL="0" distR="0" wp14:anchorId="0B2D3FB3" wp14:editId="61F168AD">
            <wp:extent cx="2296739" cy="432000"/>
            <wp:effectExtent l="0" t="0" r="8890" b="635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39" cy="4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9EA97" w14:textId="31B5C9A0" w:rsidR="00D76518" w:rsidRDefault="00D76518" w:rsidP="00643B64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 w:rsidR="00CC7D43">
        <w:rPr>
          <w:i/>
          <w:lang w:eastAsia="cs-CZ"/>
        </w:rPr>
        <w:t>1</w:t>
      </w:r>
      <w:r w:rsidR="006340CF">
        <w:rPr>
          <w:i/>
          <w:lang w:eastAsia="cs-CZ"/>
        </w:rPr>
        <w:t>3</w:t>
      </w:r>
      <w:r w:rsidRPr="00403D72">
        <w:rPr>
          <w:i/>
          <w:lang w:eastAsia="cs-CZ"/>
        </w:rPr>
        <w:t xml:space="preserve">: Požadovaná rozteč sedadel </w:t>
      </w:r>
    </w:p>
    <w:p w14:paraId="22B96445" w14:textId="77777777" w:rsidR="007A1D2E" w:rsidRDefault="007A1D2E" w:rsidP="00643B64">
      <w:pPr>
        <w:pStyle w:val="Bezmezer"/>
        <w:jc w:val="center"/>
        <w:rPr>
          <w:i/>
          <w:lang w:eastAsia="cs-CZ"/>
        </w:rPr>
      </w:pPr>
    </w:p>
    <w:p w14:paraId="3D48747F" w14:textId="77777777" w:rsidR="007A1D2E" w:rsidRDefault="007A1D2E" w:rsidP="00643B64">
      <w:pPr>
        <w:pStyle w:val="Bezmezer"/>
        <w:jc w:val="center"/>
        <w:rPr>
          <w:i/>
          <w:lang w:eastAsia="cs-CZ"/>
        </w:rPr>
      </w:pPr>
      <w:r w:rsidRPr="007A1D2E">
        <w:rPr>
          <w:noProof/>
          <w:lang w:eastAsia="cs-CZ"/>
        </w:rPr>
        <w:drawing>
          <wp:inline distT="0" distB="0" distL="0" distR="0" wp14:anchorId="0549ACF6" wp14:editId="767D135C">
            <wp:extent cx="5759450" cy="2139315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489F0" w14:textId="238E5E33" w:rsidR="00D144C5" w:rsidRDefault="009B5F80" w:rsidP="00D144C5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1</w:t>
      </w:r>
      <w:r w:rsidR="006340CF">
        <w:rPr>
          <w:i/>
          <w:lang w:eastAsia="cs-CZ"/>
        </w:rPr>
        <w:t>4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Rozměrové charakteristiky sedadla - doporučené</w:t>
      </w:r>
      <w:r w:rsidRPr="00403D72">
        <w:rPr>
          <w:i/>
          <w:lang w:eastAsia="cs-CZ"/>
        </w:rPr>
        <w:t xml:space="preserve"> </w:t>
      </w:r>
      <w:r w:rsidR="00D144C5" w:rsidRPr="00403D72">
        <w:rPr>
          <w:i/>
          <w:lang w:eastAsia="cs-CZ"/>
        </w:rPr>
        <w:t>(</w:t>
      </w:r>
      <w:r w:rsidR="00D144C5">
        <w:rPr>
          <w:i/>
          <w:lang w:eastAsia="cs-CZ"/>
        </w:rPr>
        <w:t xml:space="preserve">vizualizace - </w:t>
      </w:r>
      <w:r w:rsidR="00D144C5" w:rsidRPr="00403D72">
        <w:rPr>
          <w:i/>
          <w:lang w:eastAsia="cs-CZ"/>
        </w:rPr>
        <w:t xml:space="preserve">obrázek neslouží jako výrobní dokumentace, je pouze ukázkovým případem </w:t>
      </w:r>
      <w:r w:rsidR="00D144C5">
        <w:rPr>
          <w:i/>
          <w:lang w:eastAsia="cs-CZ"/>
        </w:rPr>
        <w:t>návrhu sedadla</w:t>
      </w:r>
      <w:r w:rsidR="00D144C5" w:rsidRPr="00403D72">
        <w:rPr>
          <w:i/>
          <w:lang w:eastAsia="cs-CZ"/>
        </w:rPr>
        <w:t>)</w:t>
      </w:r>
    </w:p>
    <w:p w14:paraId="1FAA0647" w14:textId="77777777" w:rsidR="009B5F80" w:rsidRDefault="009B5F80" w:rsidP="009B5F80">
      <w:pPr>
        <w:pStyle w:val="Bezmezer"/>
        <w:jc w:val="center"/>
        <w:rPr>
          <w:i/>
          <w:lang w:eastAsia="cs-CZ"/>
        </w:rPr>
      </w:pPr>
    </w:p>
    <w:p w14:paraId="58BF98F9" w14:textId="77777777" w:rsidR="009B5F80" w:rsidRDefault="009B5F80" w:rsidP="00643B64">
      <w:pPr>
        <w:pStyle w:val="Bezmezer"/>
        <w:jc w:val="center"/>
        <w:rPr>
          <w:i/>
          <w:lang w:eastAsia="cs-CZ"/>
        </w:rPr>
      </w:pPr>
    </w:p>
    <w:p w14:paraId="495C77BA" w14:textId="77777777" w:rsidR="007A1D2E" w:rsidRDefault="007A1D2E" w:rsidP="00643B64">
      <w:pPr>
        <w:pStyle w:val="Bezmezer"/>
        <w:jc w:val="center"/>
        <w:rPr>
          <w:i/>
          <w:lang w:eastAsia="cs-CZ"/>
        </w:rPr>
      </w:pPr>
    </w:p>
    <w:p w14:paraId="7B69EA4A" w14:textId="77777777" w:rsidR="007A1D2E" w:rsidRDefault="007A1D2E" w:rsidP="00643B64">
      <w:pPr>
        <w:pStyle w:val="Bezmezer"/>
        <w:jc w:val="center"/>
        <w:rPr>
          <w:i/>
          <w:lang w:eastAsia="cs-CZ"/>
        </w:rPr>
      </w:pPr>
      <w:r w:rsidRPr="007A1D2E">
        <w:rPr>
          <w:i/>
          <w:noProof/>
          <w:lang w:eastAsia="cs-CZ"/>
        </w:rPr>
        <w:lastRenderedPageBreak/>
        <w:drawing>
          <wp:inline distT="0" distB="0" distL="0" distR="0" wp14:anchorId="375CA0E4" wp14:editId="77951707">
            <wp:extent cx="2160000" cy="2141338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41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29BE">
        <w:rPr>
          <w:i/>
          <w:lang w:eastAsia="cs-CZ"/>
        </w:rPr>
        <w:t xml:space="preserve"> </w:t>
      </w:r>
      <w:r w:rsidR="00F129BE" w:rsidRPr="00F129BE">
        <w:rPr>
          <w:i/>
          <w:noProof/>
          <w:lang w:eastAsia="cs-CZ"/>
        </w:rPr>
        <w:drawing>
          <wp:inline distT="0" distB="0" distL="0" distR="0" wp14:anchorId="2DA15D55" wp14:editId="22864E09">
            <wp:extent cx="2160000" cy="2109678"/>
            <wp:effectExtent l="0" t="0" r="0" b="508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109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E2347" w14:textId="221B7698" w:rsidR="009B5F80" w:rsidRDefault="009B5F80" w:rsidP="009B5F80">
      <w:pPr>
        <w:pStyle w:val="Bezmezer"/>
        <w:jc w:val="center"/>
        <w:rPr>
          <w:i/>
          <w:lang w:eastAsia="cs-CZ"/>
        </w:rPr>
      </w:pPr>
      <w:r w:rsidRPr="00403D72">
        <w:rPr>
          <w:i/>
          <w:lang w:eastAsia="cs-CZ"/>
        </w:rPr>
        <w:t xml:space="preserve">Obr. </w:t>
      </w:r>
      <w:r>
        <w:rPr>
          <w:i/>
          <w:lang w:eastAsia="cs-CZ"/>
        </w:rPr>
        <w:t>1</w:t>
      </w:r>
      <w:r w:rsidR="006340CF">
        <w:rPr>
          <w:i/>
          <w:lang w:eastAsia="cs-CZ"/>
        </w:rPr>
        <w:t>5</w:t>
      </w:r>
      <w:r w:rsidRPr="00403D72">
        <w:rPr>
          <w:i/>
          <w:lang w:eastAsia="cs-CZ"/>
        </w:rPr>
        <w:t xml:space="preserve">: </w:t>
      </w:r>
      <w:r>
        <w:rPr>
          <w:i/>
          <w:lang w:eastAsia="cs-CZ"/>
        </w:rPr>
        <w:t>Vizualizace sedadla</w:t>
      </w:r>
      <w:r w:rsidR="001C0F5A">
        <w:rPr>
          <w:i/>
          <w:lang w:eastAsia="cs-CZ"/>
        </w:rPr>
        <w:t xml:space="preserve"> (3D model</w:t>
      </w:r>
      <w:r w:rsidR="00D144C5">
        <w:rPr>
          <w:i/>
          <w:lang w:eastAsia="cs-CZ"/>
        </w:rPr>
        <w:t xml:space="preserve"> – vizualizace/</w:t>
      </w:r>
      <w:r w:rsidR="00D144C5" w:rsidRPr="00403D72">
        <w:rPr>
          <w:i/>
          <w:lang w:eastAsia="cs-CZ"/>
        </w:rPr>
        <w:t>obrázek neslouží jako výrobní dokumentace, je pouze ukázkovým případem</w:t>
      </w:r>
      <w:r w:rsidR="00D144C5">
        <w:rPr>
          <w:i/>
          <w:lang w:eastAsia="cs-CZ"/>
        </w:rPr>
        <w:t>)</w:t>
      </w:r>
      <w:r w:rsidR="001C0F5A">
        <w:rPr>
          <w:i/>
          <w:lang w:eastAsia="cs-CZ"/>
        </w:rPr>
        <w:t>)</w:t>
      </w:r>
    </w:p>
    <w:p w14:paraId="14FDB905" w14:textId="77777777" w:rsidR="001D523C" w:rsidRDefault="001D523C" w:rsidP="001D523C">
      <w:pPr>
        <w:pStyle w:val="Bezmezer"/>
        <w:rPr>
          <w:lang w:eastAsia="cs-CZ"/>
        </w:rPr>
      </w:pPr>
    </w:p>
    <w:p w14:paraId="07DF282B" w14:textId="77777777" w:rsidR="00403D72" w:rsidRPr="00CC6D59" w:rsidRDefault="00403D72" w:rsidP="00403D72">
      <w:pPr>
        <w:pStyle w:val="Nadpis4"/>
        <w:rPr>
          <w:lang w:val="cs-CZ"/>
        </w:rPr>
      </w:pPr>
      <w:bookmarkStart w:id="22" w:name="_Toc95425103"/>
      <w:r w:rsidRPr="00CC6D59">
        <w:rPr>
          <w:lang w:val="cs-CZ"/>
        </w:rPr>
        <w:t>Požárně-bezpečnostní řešení</w:t>
      </w:r>
      <w:bookmarkEnd w:id="22"/>
    </w:p>
    <w:p w14:paraId="1714BC76" w14:textId="77777777" w:rsidR="00403D72" w:rsidRPr="00CC6D59" w:rsidRDefault="00403D72" w:rsidP="00403D72">
      <w:pPr>
        <w:rPr>
          <w:lang w:eastAsia="cs-CZ"/>
        </w:rPr>
      </w:pPr>
      <w:r w:rsidRPr="00CC6D59">
        <w:rPr>
          <w:lang w:eastAsia="cs-CZ"/>
        </w:rPr>
        <w:t xml:space="preserve">Konstrukce tribuny a sedadel musí být zpracována tak, aby vyhovovala normě ČSN EN 13200 pro shromažďovací prostory, a musí splňovat požární odolnost R15. </w:t>
      </w:r>
    </w:p>
    <w:p w14:paraId="118EAF3F" w14:textId="2DEC182B" w:rsidR="002C2453" w:rsidRPr="00CC6D59" w:rsidRDefault="002C2453" w:rsidP="002C2453">
      <w:pPr>
        <w:pStyle w:val="Bezmezer"/>
        <w:rPr>
          <w:lang w:eastAsia="cs-CZ"/>
        </w:rPr>
      </w:pPr>
      <w:r w:rsidRPr="00CC6D59">
        <w:rPr>
          <w:lang w:eastAsia="cs-CZ"/>
        </w:rPr>
        <w:t>Pro zabezpečení únikových prostorů z mobilního hlediště je nutné dodržet dvojici schodišť po stranách</w:t>
      </w:r>
      <w:r w:rsidR="00B552E7">
        <w:rPr>
          <w:lang w:eastAsia="cs-CZ"/>
        </w:rPr>
        <w:t>, které budou mít každé šířku 11</w:t>
      </w:r>
      <w:r w:rsidRPr="00CC6D59">
        <w:rPr>
          <w:lang w:eastAsia="cs-CZ"/>
        </w:rPr>
        <w:t xml:space="preserve">00mm. </w:t>
      </w:r>
    </w:p>
    <w:p w14:paraId="29E5B617" w14:textId="77777777" w:rsidR="002C2453" w:rsidRDefault="002C2453" w:rsidP="002C2453">
      <w:pPr>
        <w:pStyle w:val="Bezmezer"/>
        <w:rPr>
          <w:lang w:eastAsia="cs-CZ"/>
        </w:rPr>
      </w:pPr>
      <w:r w:rsidRPr="00CC6D59">
        <w:rPr>
          <w:lang w:eastAsia="cs-CZ"/>
        </w:rPr>
        <w:t>Schematicky jsou únikové prostory navrženy na níže uvedeném obrázku, který slouží jako předloha pro zpracování mobilního hlediště.</w:t>
      </w:r>
    </w:p>
    <w:p w14:paraId="6C875EA7" w14:textId="77777777" w:rsidR="002C2453" w:rsidRDefault="002C2453" w:rsidP="002C2453">
      <w:pPr>
        <w:pStyle w:val="Bezmezer"/>
        <w:rPr>
          <w:lang w:eastAsia="cs-CZ"/>
        </w:rPr>
      </w:pPr>
    </w:p>
    <w:p w14:paraId="204725C1" w14:textId="77777777" w:rsidR="00ED047D" w:rsidRDefault="00ED047D" w:rsidP="002C2453">
      <w:pPr>
        <w:pStyle w:val="Bezmezer"/>
        <w:rPr>
          <w:lang w:eastAsia="cs-CZ"/>
        </w:rPr>
      </w:pPr>
    </w:p>
    <w:p w14:paraId="648024F8" w14:textId="77777777" w:rsidR="002C2453" w:rsidRDefault="005D19FA" w:rsidP="002C2453">
      <w:pPr>
        <w:pStyle w:val="Bezmezer"/>
        <w:jc w:val="center"/>
        <w:rPr>
          <w:lang w:eastAsia="cs-CZ"/>
        </w:rPr>
      </w:pPr>
      <w:r>
        <w:rPr>
          <w:lang w:eastAsia="cs-CZ"/>
        </w:rPr>
        <w:t xml:space="preserve"> </w:t>
      </w:r>
    </w:p>
    <w:p w14:paraId="23171F5A" w14:textId="77777777" w:rsidR="00032941" w:rsidRDefault="00032941" w:rsidP="00CC6D59">
      <w:pPr>
        <w:pStyle w:val="Nadpis5"/>
        <w:numPr>
          <w:ilvl w:val="0"/>
          <w:numId w:val="0"/>
        </w:numPr>
        <w:rPr>
          <w:lang w:val="cs-CZ"/>
        </w:rPr>
      </w:pPr>
    </w:p>
    <w:p w14:paraId="491A90B1" w14:textId="77777777" w:rsidR="00855967" w:rsidRDefault="00855967" w:rsidP="00855967">
      <w:pPr>
        <w:rPr>
          <w:lang w:eastAsia="cs-CZ"/>
        </w:rPr>
      </w:pPr>
    </w:p>
    <w:p w14:paraId="1B2DBDB4" w14:textId="77777777" w:rsidR="00855967" w:rsidRDefault="00855967" w:rsidP="00855967">
      <w:pPr>
        <w:pStyle w:val="Bezmezer"/>
        <w:rPr>
          <w:lang w:eastAsia="cs-CZ"/>
        </w:rPr>
      </w:pPr>
    </w:p>
    <w:p w14:paraId="44D36F58" w14:textId="77777777" w:rsidR="00855967" w:rsidRDefault="00855967" w:rsidP="00855967">
      <w:pPr>
        <w:pStyle w:val="Bezmezer"/>
        <w:rPr>
          <w:lang w:eastAsia="cs-CZ"/>
        </w:rPr>
      </w:pPr>
    </w:p>
    <w:p w14:paraId="7E634B59" w14:textId="77777777" w:rsidR="00855967" w:rsidRDefault="00855967" w:rsidP="00855967">
      <w:pPr>
        <w:pStyle w:val="Bezmezer"/>
        <w:rPr>
          <w:lang w:eastAsia="cs-CZ"/>
        </w:rPr>
      </w:pPr>
    </w:p>
    <w:p w14:paraId="424E8101" w14:textId="77777777" w:rsidR="00855967" w:rsidRDefault="00855967" w:rsidP="00855967">
      <w:pPr>
        <w:pStyle w:val="Bezmezer"/>
        <w:rPr>
          <w:lang w:eastAsia="cs-CZ"/>
        </w:rPr>
      </w:pPr>
    </w:p>
    <w:p w14:paraId="58B7DDF3" w14:textId="77777777" w:rsidR="00855967" w:rsidRDefault="00855967" w:rsidP="00855967">
      <w:pPr>
        <w:pStyle w:val="Bezmezer"/>
        <w:rPr>
          <w:lang w:eastAsia="cs-CZ"/>
        </w:rPr>
      </w:pPr>
    </w:p>
    <w:p w14:paraId="20CAA445" w14:textId="77777777" w:rsidR="00855967" w:rsidRDefault="00855967" w:rsidP="00855967">
      <w:pPr>
        <w:pStyle w:val="Bezmezer"/>
        <w:rPr>
          <w:lang w:eastAsia="cs-CZ"/>
        </w:rPr>
      </w:pPr>
    </w:p>
    <w:p w14:paraId="190CC19C" w14:textId="77777777" w:rsidR="00855967" w:rsidRDefault="00855967" w:rsidP="00855967">
      <w:pPr>
        <w:pStyle w:val="Bezmezer"/>
        <w:rPr>
          <w:lang w:eastAsia="cs-CZ"/>
        </w:rPr>
      </w:pPr>
    </w:p>
    <w:p w14:paraId="196C4FA5" w14:textId="77777777" w:rsidR="00855967" w:rsidRDefault="00855967" w:rsidP="00855967">
      <w:pPr>
        <w:pStyle w:val="Bezmezer"/>
        <w:rPr>
          <w:lang w:eastAsia="cs-CZ"/>
        </w:rPr>
      </w:pPr>
    </w:p>
    <w:p w14:paraId="6B383BD7" w14:textId="77777777" w:rsidR="00855967" w:rsidRDefault="00855967" w:rsidP="00855967">
      <w:pPr>
        <w:pStyle w:val="Bezmezer"/>
        <w:rPr>
          <w:lang w:eastAsia="cs-CZ"/>
        </w:rPr>
      </w:pPr>
    </w:p>
    <w:p w14:paraId="675C8B35" w14:textId="77777777" w:rsidR="00855967" w:rsidRDefault="00855967" w:rsidP="00855967">
      <w:pPr>
        <w:pStyle w:val="Bezmezer"/>
        <w:rPr>
          <w:lang w:eastAsia="cs-CZ"/>
        </w:rPr>
      </w:pPr>
    </w:p>
    <w:p w14:paraId="645563DE" w14:textId="77777777" w:rsidR="00855967" w:rsidRDefault="00855967" w:rsidP="00855967">
      <w:pPr>
        <w:pStyle w:val="Bezmezer"/>
        <w:rPr>
          <w:lang w:eastAsia="cs-CZ"/>
        </w:rPr>
      </w:pPr>
    </w:p>
    <w:p w14:paraId="3AE51FE7" w14:textId="77777777" w:rsidR="00855967" w:rsidRDefault="00855967" w:rsidP="00855967">
      <w:pPr>
        <w:pStyle w:val="Bezmezer"/>
        <w:rPr>
          <w:lang w:eastAsia="cs-CZ"/>
        </w:rPr>
      </w:pPr>
    </w:p>
    <w:p w14:paraId="0305BC1C" w14:textId="77777777" w:rsidR="00855967" w:rsidRDefault="00855967" w:rsidP="00855967">
      <w:pPr>
        <w:pStyle w:val="Bezmezer"/>
        <w:rPr>
          <w:lang w:eastAsia="cs-CZ"/>
        </w:rPr>
      </w:pPr>
    </w:p>
    <w:p w14:paraId="0E0E33D3" w14:textId="77777777" w:rsidR="00855967" w:rsidRDefault="00855967" w:rsidP="00855967">
      <w:pPr>
        <w:pStyle w:val="Bezmezer"/>
        <w:rPr>
          <w:lang w:eastAsia="cs-CZ"/>
        </w:rPr>
      </w:pPr>
    </w:p>
    <w:p w14:paraId="51E6DB3A" w14:textId="77777777" w:rsidR="00855967" w:rsidRDefault="00855967" w:rsidP="00855967">
      <w:pPr>
        <w:pStyle w:val="Bezmezer"/>
        <w:rPr>
          <w:lang w:eastAsia="cs-CZ"/>
        </w:rPr>
      </w:pPr>
    </w:p>
    <w:p w14:paraId="20752C0B" w14:textId="77777777" w:rsidR="00855967" w:rsidRDefault="00855967" w:rsidP="00855967">
      <w:pPr>
        <w:pStyle w:val="Bezmezer"/>
        <w:rPr>
          <w:lang w:eastAsia="cs-CZ"/>
        </w:rPr>
      </w:pPr>
    </w:p>
    <w:p w14:paraId="4A277205" w14:textId="77777777" w:rsidR="00855967" w:rsidRDefault="00855967" w:rsidP="00855967">
      <w:pPr>
        <w:pStyle w:val="Bezmezer"/>
        <w:rPr>
          <w:lang w:eastAsia="cs-CZ"/>
        </w:rPr>
      </w:pPr>
    </w:p>
    <w:sectPr w:rsidR="00855967" w:rsidSect="00F84B58">
      <w:headerReference w:type="default" r:id="rId29"/>
      <w:footerReference w:type="default" r:id="rId30"/>
      <w:pgSz w:w="11906" w:h="16838"/>
      <w:pgMar w:top="184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F37C63" w14:textId="77777777" w:rsidR="00500D1C" w:rsidRDefault="00500D1C" w:rsidP="00EF68D7">
      <w:r>
        <w:separator/>
      </w:r>
    </w:p>
  </w:endnote>
  <w:endnote w:type="continuationSeparator" w:id="0">
    <w:p w14:paraId="6C26486E" w14:textId="77777777" w:rsidR="00500D1C" w:rsidRDefault="00500D1C" w:rsidP="00EF68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FB82E5" w14:textId="77777777" w:rsidR="00D144C5" w:rsidRPr="00627DD9" w:rsidRDefault="00D144C5" w:rsidP="00627DD9">
    <w:pPr>
      <w:pStyle w:val="Zpat"/>
      <w:pBdr>
        <w:top w:val="single" w:sz="4" w:space="1" w:color="000000"/>
      </w:pBdr>
      <w:tabs>
        <w:tab w:val="clear" w:pos="4536"/>
      </w:tabs>
      <w:rPr>
        <w:sz w:val="20"/>
        <w:szCs w:val="20"/>
      </w:rPr>
    </w:pPr>
    <w:r>
      <w:rPr>
        <w:sz w:val="20"/>
        <w:szCs w:val="20"/>
      </w:rPr>
      <w:t xml:space="preserve">TZ – Technická zpráva </w:t>
    </w:r>
    <w:r>
      <w:rPr>
        <w:rFonts w:ascii="Cambria" w:hAnsi="Cambria" w:cs="Cambria"/>
      </w:rPr>
      <w:tab/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D539BE" w:rsidRPr="00D539BE">
      <w:rPr>
        <w:rFonts w:ascii="Cambria" w:hAnsi="Cambria" w:cs="Cambria"/>
        <w:noProof/>
      </w:rPr>
      <w:t>2</w:t>
    </w:r>
    <w:r>
      <w:fldChar w:fldCharType="end"/>
    </w:r>
  </w:p>
  <w:p w14:paraId="45D958E4" w14:textId="77777777" w:rsidR="00D144C5" w:rsidRDefault="00D144C5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E372F15" w14:textId="77777777" w:rsidR="00500D1C" w:rsidRDefault="00500D1C" w:rsidP="00EF68D7">
      <w:r>
        <w:separator/>
      </w:r>
    </w:p>
  </w:footnote>
  <w:footnote w:type="continuationSeparator" w:id="0">
    <w:p w14:paraId="672B7EA3" w14:textId="77777777" w:rsidR="00500D1C" w:rsidRDefault="00500D1C" w:rsidP="00EF68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25F40F" w14:textId="77777777" w:rsidR="00D144C5" w:rsidRDefault="00D144C5" w:rsidP="000C0D04">
    <w:pPr>
      <w:pStyle w:val="Zhlav"/>
      <w:jc w:val="right"/>
    </w:pPr>
    <w:r>
      <w:rPr>
        <w:noProof/>
        <w:lang w:eastAsia="cs-CZ"/>
      </w:rPr>
      <w:drawing>
        <wp:inline distT="0" distB="0" distL="0" distR="0" wp14:anchorId="7DA021EC" wp14:editId="034251F3">
          <wp:extent cx="2306955" cy="425450"/>
          <wp:effectExtent l="0" t="0" r="0" b="0"/>
          <wp:docPr id="2" name="Obrázek 2" descr="Obsah obrázku text, klipar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 descr="Obsah obrázku text, klipart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6955" cy="425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60F60"/>
    <w:multiLevelType w:val="hybridMultilevel"/>
    <w:tmpl w:val="D22EB17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931488"/>
    <w:multiLevelType w:val="multilevel"/>
    <w:tmpl w:val="CBFC13D0"/>
    <w:lvl w:ilvl="0">
      <w:start w:val="1"/>
      <w:numFmt w:val="none"/>
      <w:pStyle w:val="Nadpis2"/>
      <w:lvlText w:val=""/>
      <w:lvlJc w:val="left"/>
      <w:pPr>
        <w:ind w:left="6" w:hanging="6"/>
      </w:pPr>
      <w:rPr>
        <w:rFonts w:cs="Times New Roman" w:hint="default"/>
        <w:sz w:val="28"/>
        <w:szCs w:val="28"/>
      </w:rPr>
    </w:lvl>
    <w:lvl w:ilvl="1">
      <w:start w:val="1"/>
      <w:numFmt w:val="decimal"/>
      <w:lvlRestart w:val="0"/>
      <w:pStyle w:val="Nadpis3"/>
      <w:lvlText w:val="%1%2"/>
      <w:lvlJc w:val="left"/>
      <w:pPr>
        <w:ind w:left="454" w:hanging="454"/>
      </w:pPr>
      <w:rPr>
        <w:rFonts w:cs="Times New Roman" w:hint="default"/>
      </w:rPr>
    </w:lvl>
    <w:lvl w:ilvl="2">
      <w:start w:val="1"/>
      <w:numFmt w:val="decimal"/>
      <w:pStyle w:val="Nadpis4"/>
      <w:lvlText w:val="%1%2.%3"/>
      <w:lvlJc w:val="left"/>
      <w:pPr>
        <w:ind w:left="624" w:hanging="624"/>
      </w:pPr>
      <w:rPr>
        <w:rFonts w:cs="Times New Roman" w:hint="default"/>
      </w:rPr>
    </w:lvl>
    <w:lvl w:ilvl="3">
      <w:start w:val="1"/>
      <w:numFmt w:val="decimal"/>
      <w:pStyle w:val="Nadpis5"/>
      <w:lvlText w:val="%1%2.%3.%4"/>
      <w:lvlJc w:val="left"/>
      <w:pPr>
        <w:ind w:left="794" w:hanging="794"/>
      </w:pPr>
      <w:rPr>
        <w:rFonts w:cs="Times New Roman" w:hint="default"/>
      </w:rPr>
    </w:lvl>
    <w:lvl w:ilvl="4">
      <w:start w:val="1"/>
      <w:numFmt w:val="decimal"/>
      <w:pStyle w:val="Nadpis6"/>
      <w:lvlText w:val="%1%2.%3.%4.%5"/>
      <w:lvlJc w:val="left"/>
      <w:pPr>
        <w:ind w:left="964" w:hanging="964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2">
    <w:nsid w:val="09CE5B68"/>
    <w:multiLevelType w:val="hybridMultilevel"/>
    <w:tmpl w:val="7BBEBEB8"/>
    <w:lvl w:ilvl="0" w:tplc="D59C7CA0">
      <w:start w:val="1"/>
      <w:numFmt w:val="lowerLetter"/>
      <w:lvlText w:val="(%1)"/>
      <w:lvlJc w:val="left"/>
      <w:pPr>
        <w:ind w:left="13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0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7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4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2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9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6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3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080" w:hanging="180"/>
      </w:pPr>
      <w:rPr>
        <w:rFonts w:cs="Times New Roman"/>
      </w:rPr>
    </w:lvl>
  </w:abstractNum>
  <w:abstractNum w:abstractNumId="3">
    <w:nsid w:val="0D036590"/>
    <w:multiLevelType w:val="hybridMultilevel"/>
    <w:tmpl w:val="5AA0346E"/>
    <w:lvl w:ilvl="0" w:tplc="C5D2AE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0D367F47"/>
    <w:multiLevelType w:val="multilevel"/>
    <w:tmpl w:val="913AEBA4"/>
    <w:lvl w:ilvl="0">
      <w:start w:val="1"/>
      <w:numFmt w:val="decimal"/>
      <w:pStyle w:val="TezeDSP2"/>
      <w:lvlText w:val="%1"/>
      <w:lvlJc w:val="left"/>
      <w:pPr>
        <w:tabs>
          <w:tab w:val="num" w:pos="2858"/>
        </w:tabs>
        <w:ind w:left="2858" w:hanging="360"/>
      </w:pPr>
      <w:rPr>
        <w:rFonts w:ascii="Times New Roman" w:hAnsi="Times New Roman" w:hint="default"/>
        <w:b/>
        <w:i w:val="0"/>
        <w:sz w:val="44"/>
        <w:szCs w:val="44"/>
      </w:rPr>
    </w:lvl>
    <w:lvl w:ilvl="1">
      <w:start w:val="1"/>
      <w:numFmt w:val="decimal"/>
      <w:pStyle w:val="TezeDSP3"/>
      <w:isLgl/>
      <w:lvlText w:val="%1.%2"/>
      <w:lvlJc w:val="left"/>
      <w:pPr>
        <w:tabs>
          <w:tab w:val="num" w:pos="3218"/>
        </w:tabs>
        <w:ind w:left="3218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3218"/>
        </w:tabs>
        <w:ind w:left="321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578"/>
        </w:tabs>
        <w:ind w:left="357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3938"/>
        </w:tabs>
        <w:ind w:left="3938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938"/>
        </w:tabs>
        <w:ind w:left="393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4298"/>
        </w:tabs>
        <w:ind w:left="4298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658"/>
        </w:tabs>
        <w:ind w:left="4658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58"/>
        </w:tabs>
        <w:ind w:left="4658" w:hanging="2160"/>
      </w:pPr>
      <w:rPr>
        <w:rFonts w:hint="default"/>
      </w:rPr>
    </w:lvl>
  </w:abstractNum>
  <w:abstractNum w:abstractNumId="5">
    <w:nsid w:val="10D021AA"/>
    <w:multiLevelType w:val="hybridMultilevel"/>
    <w:tmpl w:val="4E7EC258"/>
    <w:lvl w:ilvl="0" w:tplc="82E04C9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3C40B2"/>
    <w:multiLevelType w:val="hybridMultilevel"/>
    <w:tmpl w:val="976CAB5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1DA02853"/>
    <w:multiLevelType w:val="hybridMultilevel"/>
    <w:tmpl w:val="32DA40C0"/>
    <w:lvl w:ilvl="0" w:tplc="6124FB16">
      <w:start w:val="1"/>
      <w:numFmt w:val="lowerLetter"/>
      <w:lvlText w:val="(%1)"/>
      <w:lvlJc w:val="left"/>
      <w:pPr>
        <w:ind w:left="5667" w:hanging="342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3327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4047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4767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5487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6207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6927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7647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8367" w:hanging="180"/>
      </w:pPr>
      <w:rPr>
        <w:rFonts w:cs="Times New Roman"/>
      </w:rPr>
    </w:lvl>
  </w:abstractNum>
  <w:abstractNum w:abstractNumId="8">
    <w:nsid w:val="28655E81"/>
    <w:multiLevelType w:val="hybridMultilevel"/>
    <w:tmpl w:val="6898EE7A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>
    <w:nsid w:val="36FA4727"/>
    <w:multiLevelType w:val="hybridMultilevel"/>
    <w:tmpl w:val="F18E648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43EF75F4"/>
    <w:multiLevelType w:val="hybridMultilevel"/>
    <w:tmpl w:val="D4E60F36"/>
    <w:lvl w:ilvl="0" w:tplc="FFFFFFFF">
      <w:numFmt w:val="bullet"/>
      <w:lvlText w:val="-"/>
      <w:lvlJc w:val="left"/>
      <w:pPr>
        <w:tabs>
          <w:tab w:val="num" w:pos="1004"/>
        </w:tabs>
        <w:ind w:left="1004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1">
    <w:nsid w:val="482504A4"/>
    <w:multiLevelType w:val="hybridMultilevel"/>
    <w:tmpl w:val="89A6114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49F46664"/>
    <w:multiLevelType w:val="hybridMultilevel"/>
    <w:tmpl w:val="9F9219A8"/>
    <w:lvl w:ilvl="0" w:tplc="1F2090BA">
      <w:start w:val="1"/>
      <w:numFmt w:val="lowerLetter"/>
      <w:lvlText w:val="(%1)"/>
      <w:lvlJc w:val="left"/>
      <w:pPr>
        <w:ind w:left="6374" w:hanging="354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3914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4634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5354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6074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6794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7514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8234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8954" w:hanging="180"/>
      </w:pPr>
      <w:rPr>
        <w:rFonts w:cs="Times New Roman"/>
      </w:rPr>
    </w:lvl>
  </w:abstractNum>
  <w:abstractNum w:abstractNumId="13">
    <w:nsid w:val="4B7455BE"/>
    <w:multiLevelType w:val="hybridMultilevel"/>
    <w:tmpl w:val="5FD6F940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>
    <w:nsid w:val="52E44785"/>
    <w:multiLevelType w:val="hybridMultilevel"/>
    <w:tmpl w:val="183C2788"/>
    <w:lvl w:ilvl="0" w:tplc="82E04C94"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604C0954"/>
    <w:multiLevelType w:val="hybridMultilevel"/>
    <w:tmpl w:val="F54C0E5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>
    <w:nsid w:val="635B69A6"/>
    <w:multiLevelType w:val="hybridMultilevel"/>
    <w:tmpl w:val="775A4E9E"/>
    <w:lvl w:ilvl="0" w:tplc="4F34EF28">
      <w:start w:val="1"/>
      <w:numFmt w:val="lowerLetter"/>
      <w:lvlText w:val="(%1)"/>
      <w:lvlJc w:val="left"/>
      <w:pPr>
        <w:ind w:left="198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7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342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414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86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58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630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702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740" w:hanging="180"/>
      </w:pPr>
      <w:rPr>
        <w:rFonts w:cs="Times New Roman"/>
      </w:rPr>
    </w:lvl>
  </w:abstractNum>
  <w:abstractNum w:abstractNumId="17">
    <w:nsid w:val="644754DA"/>
    <w:multiLevelType w:val="hybridMultilevel"/>
    <w:tmpl w:val="FCE8F16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67F90E3E"/>
    <w:multiLevelType w:val="hybridMultilevel"/>
    <w:tmpl w:val="7340FA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E046797"/>
    <w:multiLevelType w:val="hybridMultilevel"/>
    <w:tmpl w:val="B6F46206"/>
    <w:lvl w:ilvl="0" w:tplc="FFFFFFFF">
      <w:start w:val="1"/>
      <w:numFmt w:val="decimal"/>
      <w:lvlText w:val="[ %1 ]"/>
      <w:lvlJc w:val="left"/>
      <w:pPr>
        <w:tabs>
          <w:tab w:val="num" w:pos="831"/>
        </w:tabs>
        <w:ind w:left="831" w:hanging="547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F001038"/>
    <w:multiLevelType w:val="hybridMultilevel"/>
    <w:tmpl w:val="D28E14F4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>
    <w:nsid w:val="701B025A"/>
    <w:multiLevelType w:val="hybridMultilevel"/>
    <w:tmpl w:val="E58486F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>
    <w:nsid w:val="74F2310C"/>
    <w:multiLevelType w:val="hybridMultilevel"/>
    <w:tmpl w:val="6CE406D4"/>
    <w:lvl w:ilvl="0" w:tplc="D98092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8593832"/>
    <w:multiLevelType w:val="hybridMultilevel"/>
    <w:tmpl w:val="048A9AEE"/>
    <w:lvl w:ilvl="0" w:tplc="C7B64484"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F146776"/>
    <w:multiLevelType w:val="hybridMultilevel"/>
    <w:tmpl w:val="AEB62926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"/>
  </w:num>
  <w:num w:numId="3">
    <w:abstractNumId w:val="6"/>
  </w:num>
  <w:num w:numId="4">
    <w:abstractNumId w:val="9"/>
  </w:num>
  <w:num w:numId="5">
    <w:abstractNumId w:val="13"/>
  </w:num>
  <w:num w:numId="6">
    <w:abstractNumId w:val="11"/>
  </w:num>
  <w:num w:numId="7">
    <w:abstractNumId w:val="24"/>
  </w:num>
  <w:num w:numId="8">
    <w:abstractNumId w:val="17"/>
  </w:num>
  <w:num w:numId="9">
    <w:abstractNumId w:val="20"/>
  </w:num>
  <w:num w:numId="10">
    <w:abstractNumId w:val="21"/>
  </w:num>
  <w:num w:numId="11">
    <w:abstractNumId w:val="15"/>
  </w:num>
  <w:num w:numId="12">
    <w:abstractNumId w:val="8"/>
  </w:num>
  <w:num w:numId="13">
    <w:abstractNumId w:val="2"/>
  </w:num>
  <w:num w:numId="14">
    <w:abstractNumId w:val="16"/>
  </w:num>
  <w:num w:numId="15">
    <w:abstractNumId w:val="7"/>
  </w:num>
  <w:num w:numId="16">
    <w:abstractNumId w:val="12"/>
  </w:num>
  <w:num w:numId="17">
    <w:abstractNumId w:val="23"/>
  </w:num>
  <w:num w:numId="18">
    <w:abstractNumId w:val="4"/>
  </w:num>
  <w:num w:numId="19">
    <w:abstractNumId w:val="10"/>
  </w:num>
  <w:num w:numId="20">
    <w:abstractNumId w:val="19"/>
  </w:num>
  <w:num w:numId="21">
    <w:abstractNumId w:val="22"/>
  </w:num>
  <w:num w:numId="22">
    <w:abstractNumId w:val="3"/>
  </w:num>
  <w:num w:numId="23">
    <w:abstractNumId w:val="5"/>
  </w:num>
  <w:num w:numId="24">
    <w:abstractNumId w:val="0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09"/>
  <w:hyphenationZone w:val="425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01BB"/>
    <w:rsid w:val="00001614"/>
    <w:rsid w:val="00001A16"/>
    <w:rsid w:val="00005694"/>
    <w:rsid w:val="00006C90"/>
    <w:rsid w:val="00010DD5"/>
    <w:rsid w:val="00015EAE"/>
    <w:rsid w:val="00017467"/>
    <w:rsid w:val="00020E30"/>
    <w:rsid w:val="0002301F"/>
    <w:rsid w:val="00025611"/>
    <w:rsid w:val="00026600"/>
    <w:rsid w:val="000309FB"/>
    <w:rsid w:val="00032941"/>
    <w:rsid w:val="000347D8"/>
    <w:rsid w:val="00040086"/>
    <w:rsid w:val="00041DCD"/>
    <w:rsid w:val="00043B4C"/>
    <w:rsid w:val="00044862"/>
    <w:rsid w:val="00045991"/>
    <w:rsid w:val="000463BC"/>
    <w:rsid w:val="000472FB"/>
    <w:rsid w:val="000503DD"/>
    <w:rsid w:val="00055A03"/>
    <w:rsid w:val="00055F16"/>
    <w:rsid w:val="000573EA"/>
    <w:rsid w:val="00061455"/>
    <w:rsid w:val="00061E7A"/>
    <w:rsid w:val="00062754"/>
    <w:rsid w:val="0006382F"/>
    <w:rsid w:val="00064C12"/>
    <w:rsid w:val="00067467"/>
    <w:rsid w:val="00067EE8"/>
    <w:rsid w:val="0007028D"/>
    <w:rsid w:val="000707ED"/>
    <w:rsid w:val="000709AC"/>
    <w:rsid w:val="0007203E"/>
    <w:rsid w:val="00075A5D"/>
    <w:rsid w:val="00081843"/>
    <w:rsid w:val="000832D6"/>
    <w:rsid w:val="0008435F"/>
    <w:rsid w:val="000919C5"/>
    <w:rsid w:val="00093C59"/>
    <w:rsid w:val="00095C89"/>
    <w:rsid w:val="000A057E"/>
    <w:rsid w:val="000A0F8E"/>
    <w:rsid w:val="000A1D67"/>
    <w:rsid w:val="000A4082"/>
    <w:rsid w:val="000A5126"/>
    <w:rsid w:val="000A5340"/>
    <w:rsid w:val="000A7704"/>
    <w:rsid w:val="000B048F"/>
    <w:rsid w:val="000B1D49"/>
    <w:rsid w:val="000B5E0E"/>
    <w:rsid w:val="000B6E35"/>
    <w:rsid w:val="000C0D04"/>
    <w:rsid w:val="000C12B5"/>
    <w:rsid w:val="000C55B5"/>
    <w:rsid w:val="000C5B3C"/>
    <w:rsid w:val="000C65A0"/>
    <w:rsid w:val="000C6AD6"/>
    <w:rsid w:val="000D572A"/>
    <w:rsid w:val="000D5FF0"/>
    <w:rsid w:val="000E2AB5"/>
    <w:rsid w:val="000E5E2A"/>
    <w:rsid w:val="000E6569"/>
    <w:rsid w:val="000E71C6"/>
    <w:rsid w:val="000E72C6"/>
    <w:rsid w:val="000F3061"/>
    <w:rsid w:val="000F74D0"/>
    <w:rsid w:val="00100075"/>
    <w:rsid w:val="00101A63"/>
    <w:rsid w:val="00102598"/>
    <w:rsid w:val="0010315E"/>
    <w:rsid w:val="001053FB"/>
    <w:rsid w:val="00105DEA"/>
    <w:rsid w:val="00107C70"/>
    <w:rsid w:val="0011027C"/>
    <w:rsid w:val="00111091"/>
    <w:rsid w:val="00111A40"/>
    <w:rsid w:val="00114080"/>
    <w:rsid w:val="001145E2"/>
    <w:rsid w:val="0011563C"/>
    <w:rsid w:val="001170DD"/>
    <w:rsid w:val="00117141"/>
    <w:rsid w:val="00117FDF"/>
    <w:rsid w:val="001216DA"/>
    <w:rsid w:val="00123BF6"/>
    <w:rsid w:val="00126061"/>
    <w:rsid w:val="00130666"/>
    <w:rsid w:val="00134635"/>
    <w:rsid w:val="00136676"/>
    <w:rsid w:val="001379C1"/>
    <w:rsid w:val="0014045F"/>
    <w:rsid w:val="001409B6"/>
    <w:rsid w:val="00144E92"/>
    <w:rsid w:val="001474E8"/>
    <w:rsid w:val="001517F0"/>
    <w:rsid w:val="00151CBF"/>
    <w:rsid w:val="00151F29"/>
    <w:rsid w:val="001521B6"/>
    <w:rsid w:val="00152669"/>
    <w:rsid w:val="001530DD"/>
    <w:rsid w:val="00153386"/>
    <w:rsid w:val="00156420"/>
    <w:rsid w:val="00162854"/>
    <w:rsid w:val="00164C01"/>
    <w:rsid w:val="00165015"/>
    <w:rsid w:val="001652B2"/>
    <w:rsid w:val="00165F59"/>
    <w:rsid w:val="00170E05"/>
    <w:rsid w:val="00174512"/>
    <w:rsid w:val="00174C19"/>
    <w:rsid w:val="00177D64"/>
    <w:rsid w:val="00182256"/>
    <w:rsid w:val="00184546"/>
    <w:rsid w:val="00184C85"/>
    <w:rsid w:val="00185AA1"/>
    <w:rsid w:val="001877FC"/>
    <w:rsid w:val="001914DF"/>
    <w:rsid w:val="001914F7"/>
    <w:rsid w:val="0019263E"/>
    <w:rsid w:val="00193CBC"/>
    <w:rsid w:val="00194C55"/>
    <w:rsid w:val="00197EC6"/>
    <w:rsid w:val="001A0608"/>
    <w:rsid w:val="001A3173"/>
    <w:rsid w:val="001B003F"/>
    <w:rsid w:val="001B1FAC"/>
    <w:rsid w:val="001B3C24"/>
    <w:rsid w:val="001B3F01"/>
    <w:rsid w:val="001B3FA1"/>
    <w:rsid w:val="001B78D9"/>
    <w:rsid w:val="001C0F5A"/>
    <w:rsid w:val="001C50BE"/>
    <w:rsid w:val="001C5DB5"/>
    <w:rsid w:val="001D0A6A"/>
    <w:rsid w:val="001D1974"/>
    <w:rsid w:val="001D2174"/>
    <w:rsid w:val="001D2ADC"/>
    <w:rsid w:val="001D377E"/>
    <w:rsid w:val="001D44C6"/>
    <w:rsid w:val="001D523C"/>
    <w:rsid w:val="001D5E02"/>
    <w:rsid w:val="001D629E"/>
    <w:rsid w:val="001D62EA"/>
    <w:rsid w:val="001E1F9E"/>
    <w:rsid w:val="001E4C77"/>
    <w:rsid w:val="001E6719"/>
    <w:rsid w:val="001E7D43"/>
    <w:rsid w:val="001F258E"/>
    <w:rsid w:val="001F3A29"/>
    <w:rsid w:val="001F3D26"/>
    <w:rsid w:val="001F3D2C"/>
    <w:rsid w:val="001F4270"/>
    <w:rsid w:val="001F4EC1"/>
    <w:rsid w:val="001F5BC5"/>
    <w:rsid w:val="001F7262"/>
    <w:rsid w:val="001F7D77"/>
    <w:rsid w:val="002002F6"/>
    <w:rsid w:val="00200FB7"/>
    <w:rsid w:val="0020224F"/>
    <w:rsid w:val="00205E92"/>
    <w:rsid w:val="002111EB"/>
    <w:rsid w:val="00214519"/>
    <w:rsid w:val="0021473F"/>
    <w:rsid w:val="002167B4"/>
    <w:rsid w:val="002206F6"/>
    <w:rsid w:val="00220D21"/>
    <w:rsid w:val="0022135D"/>
    <w:rsid w:val="00221E20"/>
    <w:rsid w:val="00222054"/>
    <w:rsid w:val="002269B7"/>
    <w:rsid w:val="002278DF"/>
    <w:rsid w:val="002302A1"/>
    <w:rsid w:val="00230CF4"/>
    <w:rsid w:val="00231F81"/>
    <w:rsid w:val="002332C8"/>
    <w:rsid w:val="00233B4A"/>
    <w:rsid w:val="00236045"/>
    <w:rsid w:val="00241B1C"/>
    <w:rsid w:val="002439F4"/>
    <w:rsid w:val="00243C70"/>
    <w:rsid w:val="00244D3A"/>
    <w:rsid w:val="00247AB5"/>
    <w:rsid w:val="00250CCE"/>
    <w:rsid w:val="00255155"/>
    <w:rsid w:val="0025516D"/>
    <w:rsid w:val="00255AFE"/>
    <w:rsid w:val="00256A61"/>
    <w:rsid w:val="00256FEC"/>
    <w:rsid w:val="0026091C"/>
    <w:rsid w:val="002613F8"/>
    <w:rsid w:val="002616DD"/>
    <w:rsid w:val="002635CC"/>
    <w:rsid w:val="0026539F"/>
    <w:rsid w:val="00265E5F"/>
    <w:rsid w:val="00266A2F"/>
    <w:rsid w:val="00266B3E"/>
    <w:rsid w:val="00271CAD"/>
    <w:rsid w:val="00280DAC"/>
    <w:rsid w:val="00283E64"/>
    <w:rsid w:val="00283F11"/>
    <w:rsid w:val="00286729"/>
    <w:rsid w:val="0029049A"/>
    <w:rsid w:val="00290F1C"/>
    <w:rsid w:val="00294B88"/>
    <w:rsid w:val="002967F0"/>
    <w:rsid w:val="002A170B"/>
    <w:rsid w:val="002A3BAC"/>
    <w:rsid w:val="002A59E2"/>
    <w:rsid w:val="002B01C6"/>
    <w:rsid w:val="002B419C"/>
    <w:rsid w:val="002B5BEC"/>
    <w:rsid w:val="002B5F45"/>
    <w:rsid w:val="002B6967"/>
    <w:rsid w:val="002B7243"/>
    <w:rsid w:val="002C0A78"/>
    <w:rsid w:val="002C1AFC"/>
    <w:rsid w:val="002C2276"/>
    <w:rsid w:val="002C2453"/>
    <w:rsid w:val="002C4B3D"/>
    <w:rsid w:val="002C572E"/>
    <w:rsid w:val="002D0E26"/>
    <w:rsid w:val="002D3160"/>
    <w:rsid w:val="002D47E5"/>
    <w:rsid w:val="002D57E9"/>
    <w:rsid w:val="002D59DD"/>
    <w:rsid w:val="002D5D6D"/>
    <w:rsid w:val="002D633C"/>
    <w:rsid w:val="002D64B6"/>
    <w:rsid w:val="002D6C9C"/>
    <w:rsid w:val="002D7C30"/>
    <w:rsid w:val="002E2146"/>
    <w:rsid w:val="002E2F04"/>
    <w:rsid w:val="002E3103"/>
    <w:rsid w:val="002E36F1"/>
    <w:rsid w:val="002E39A6"/>
    <w:rsid w:val="002E47C8"/>
    <w:rsid w:val="002E6C0C"/>
    <w:rsid w:val="002E73F2"/>
    <w:rsid w:val="002F225B"/>
    <w:rsid w:val="002F2BBD"/>
    <w:rsid w:val="002F37F9"/>
    <w:rsid w:val="002F6405"/>
    <w:rsid w:val="002F67C7"/>
    <w:rsid w:val="003038B8"/>
    <w:rsid w:val="003046A7"/>
    <w:rsid w:val="00304B09"/>
    <w:rsid w:val="00304C3A"/>
    <w:rsid w:val="00307BFE"/>
    <w:rsid w:val="003100EF"/>
    <w:rsid w:val="00310706"/>
    <w:rsid w:val="003119C0"/>
    <w:rsid w:val="00313BA7"/>
    <w:rsid w:val="00314BD0"/>
    <w:rsid w:val="00314CA7"/>
    <w:rsid w:val="003167A0"/>
    <w:rsid w:val="003201CC"/>
    <w:rsid w:val="00320A51"/>
    <w:rsid w:val="00321044"/>
    <w:rsid w:val="00322B71"/>
    <w:rsid w:val="00323B33"/>
    <w:rsid w:val="00324445"/>
    <w:rsid w:val="00325555"/>
    <w:rsid w:val="003257BD"/>
    <w:rsid w:val="00325966"/>
    <w:rsid w:val="0033072F"/>
    <w:rsid w:val="003314DC"/>
    <w:rsid w:val="0033338E"/>
    <w:rsid w:val="003377AE"/>
    <w:rsid w:val="00337AC2"/>
    <w:rsid w:val="00337C3B"/>
    <w:rsid w:val="00343780"/>
    <w:rsid w:val="00345781"/>
    <w:rsid w:val="003501A6"/>
    <w:rsid w:val="00353750"/>
    <w:rsid w:val="003538B8"/>
    <w:rsid w:val="003549D5"/>
    <w:rsid w:val="00354D57"/>
    <w:rsid w:val="0036235C"/>
    <w:rsid w:val="00363731"/>
    <w:rsid w:val="00363AD1"/>
    <w:rsid w:val="00363FE0"/>
    <w:rsid w:val="003647C5"/>
    <w:rsid w:val="003658A3"/>
    <w:rsid w:val="00366FFF"/>
    <w:rsid w:val="00367DCD"/>
    <w:rsid w:val="0037374B"/>
    <w:rsid w:val="00375F44"/>
    <w:rsid w:val="003765C7"/>
    <w:rsid w:val="00377948"/>
    <w:rsid w:val="0038081D"/>
    <w:rsid w:val="00382688"/>
    <w:rsid w:val="003828F7"/>
    <w:rsid w:val="00383080"/>
    <w:rsid w:val="003833E5"/>
    <w:rsid w:val="00387CF8"/>
    <w:rsid w:val="00390B96"/>
    <w:rsid w:val="00391123"/>
    <w:rsid w:val="0039206B"/>
    <w:rsid w:val="00392B6D"/>
    <w:rsid w:val="00393B4E"/>
    <w:rsid w:val="003945E3"/>
    <w:rsid w:val="00395E52"/>
    <w:rsid w:val="003974CD"/>
    <w:rsid w:val="003A2BB5"/>
    <w:rsid w:val="003A4B93"/>
    <w:rsid w:val="003B0F50"/>
    <w:rsid w:val="003B2777"/>
    <w:rsid w:val="003B3847"/>
    <w:rsid w:val="003B557D"/>
    <w:rsid w:val="003B5B7B"/>
    <w:rsid w:val="003B62C4"/>
    <w:rsid w:val="003B650E"/>
    <w:rsid w:val="003B7C06"/>
    <w:rsid w:val="003C248C"/>
    <w:rsid w:val="003C249E"/>
    <w:rsid w:val="003C2A3B"/>
    <w:rsid w:val="003C2C78"/>
    <w:rsid w:val="003C3A50"/>
    <w:rsid w:val="003C4C7C"/>
    <w:rsid w:val="003C5BCA"/>
    <w:rsid w:val="003D0F54"/>
    <w:rsid w:val="003D4082"/>
    <w:rsid w:val="003D6A3A"/>
    <w:rsid w:val="003D73BA"/>
    <w:rsid w:val="003D778F"/>
    <w:rsid w:val="003E09ED"/>
    <w:rsid w:val="003E1390"/>
    <w:rsid w:val="003E54CE"/>
    <w:rsid w:val="003E554E"/>
    <w:rsid w:val="003E651E"/>
    <w:rsid w:val="003F0233"/>
    <w:rsid w:val="003F102A"/>
    <w:rsid w:val="003F10DF"/>
    <w:rsid w:val="003F513E"/>
    <w:rsid w:val="003F58F4"/>
    <w:rsid w:val="003F682E"/>
    <w:rsid w:val="003F68E2"/>
    <w:rsid w:val="003F7781"/>
    <w:rsid w:val="00401231"/>
    <w:rsid w:val="004034C7"/>
    <w:rsid w:val="00403D72"/>
    <w:rsid w:val="00404AF0"/>
    <w:rsid w:val="00405860"/>
    <w:rsid w:val="00405EE4"/>
    <w:rsid w:val="00407F86"/>
    <w:rsid w:val="00410300"/>
    <w:rsid w:val="00410822"/>
    <w:rsid w:val="00410D42"/>
    <w:rsid w:val="00411954"/>
    <w:rsid w:val="004128D7"/>
    <w:rsid w:val="00413708"/>
    <w:rsid w:val="00413F83"/>
    <w:rsid w:val="00414C1F"/>
    <w:rsid w:val="00415228"/>
    <w:rsid w:val="00415BB2"/>
    <w:rsid w:val="00415FA2"/>
    <w:rsid w:val="00416D31"/>
    <w:rsid w:val="00425DAB"/>
    <w:rsid w:val="00426F29"/>
    <w:rsid w:val="0042798F"/>
    <w:rsid w:val="00430120"/>
    <w:rsid w:val="00431806"/>
    <w:rsid w:val="004319F3"/>
    <w:rsid w:val="004322F3"/>
    <w:rsid w:val="00433296"/>
    <w:rsid w:val="004343D2"/>
    <w:rsid w:val="00435B57"/>
    <w:rsid w:val="00440585"/>
    <w:rsid w:val="00442548"/>
    <w:rsid w:val="004440B3"/>
    <w:rsid w:val="004442F0"/>
    <w:rsid w:val="00445D33"/>
    <w:rsid w:val="00445ED8"/>
    <w:rsid w:val="0045187D"/>
    <w:rsid w:val="00453370"/>
    <w:rsid w:val="00453DC1"/>
    <w:rsid w:val="004546B8"/>
    <w:rsid w:val="00454725"/>
    <w:rsid w:val="00455C79"/>
    <w:rsid w:val="00457D09"/>
    <w:rsid w:val="00461931"/>
    <w:rsid w:val="00461BC6"/>
    <w:rsid w:val="00463E79"/>
    <w:rsid w:val="004678D5"/>
    <w:rsid w:val="00470043"/>
    <w:rsid w:val="00472134"/>
    <w:rsid w:val="00472B2B"/>
    <w:rsid w:val="004753DE"/>
    <w:rsid w:val="0047609F"/>
    <w:rsid w:val="0047672F"/>
    <w:rsid w:val="0048085E"/>
    <w:rsid w:val="00491851"/>
    <w:rsid w:val="00491AC1"/>
    <w:rsid w:val="004944A1"/>
    <w:rsid w:val="004963FB"/>
    <w:rsid w:val="004A1CCE"/>
    <w:rsid w:val="004A28F7"/>
    <w:rsid w:val="004A6760"/>
    <w:rsid w:val="004B1FF7"/>
    <w:rsid w:val="004B3BCB"/>
    <w:rsid w:val="004B4631"/>
    <w:rsid w:val="004B6385"/>
    <w:rsid w:val="004B7670"/>
    <w:rsid w:val="004C17A3"/>
    <w:rsid w:val="004C1B44"/>
    <w:rsid w:val="004C25B0"/>
    <w:rsid w:val="004C3B65"/>
    <w:rsid w:val="004C4D03"/>
    <w:rsid w:val="004C632B"/>
    <w:rsid w:val="004C6CC7"/>
    <w:rsid w:val="004C6DA4"/>
    <w:rsid w:val="004C6F1E"/>
    <w:rsid w:val="004E0785"/>
    <w:rsid w:val="004E2F97"/>
    <w:rsid w:val="004E5C8A"/>
    <w:rsid w:val="004E7B5C"/>
    <w:rsid w:val="004F19E0"/>
    <w:rsid w:val="004F3B63"/>
    <w:rsid w:val="004F4754"/>
    <w:rsid w:val="004F4882"/>
    <w:rsid w:val="004F5A21"/>
    <w:rsid w:val="004F6A0C"/>
    <w:rsid w:val="004F7B7B"/>
    <w:rsid w:val="00500716"/>
    <w:rsid w:val="00500AB3"/>
    <w:rsid w:val="00500D1C"/>
    <w:rsid w:val="00504341"/>
    <w:rsid w:val="005054FF"/>
    <w:rsid w:val="00507BF0"/>
    <w:rsid w:val="005112CF"/>
    <w:rsid w:val="00515198"/>
    <w:rsid w:val="005157A8"/>
    <w:rsid w:val="00516C03"/>
    <w:rsid w:val="005177F1"/>
    <w:rsid w:val="00521FEA"/>
    <w:rsid w:val="0052285A"/>
    <w:rsid w:val="00527CC7"/>
    <w:rsid w:val="00530EFD"/>
    <w:rsid w:val="00533B9E"/>
    <w:rsid w:val="00534FA9"/>
    <w:rsid w:val="0053644B"/>
    <w:rsid w:val="00536F8A"/>
    <w:rsid w:val="00537912"/>
    <w:rsid w:val="00540D69"/>
    <w:rsid w:val="00540D7D"/>
    <w:rsid w:val="005435BF"/>
    <w:rsid w:val="00543E3E"/>
    <w:rsid w:val="00544588"/>
    <w:rsid w:val="00544DA1"/>
    <w:rsid w:val="00546083"/>
    <w:rsid w:val="005463AE"/>
    <w:rsid w:val="00546E52"/>
    <w:rsid w:val="00551B28"/>
    <w:rsid w:val="00553494"/>
    <w:rsid w:val="0055623D"/>
    <w:rsid w:val="00556A37"/>
    <w:rsid w:val="00557D08"/>
    <w:rsid w:val="0056314C"/>
    <w:rsid w:val="00563169"/>
    <w:rsid w:val="005635E4"/>
    <w:rsid w:val="0056664F"/>
    <w:rsid w:val="005738EC"/>
    <w:rsid w:val="00580977"/>
    <w:rsid w:val="005817FD"/>
    <w:rsid w:val="00581A5B"/>
    <w:rsid w:val="00585B90"/>
    <w:rsid w:val="00585CFD"/>
    <w:rsid w:val="00587F35"/>
    <w:rsid w:val="005904AB"/>
    <w:rsid w:val="00591749"/>
    <w:rsid w:val="00591E8F"/>
    <w:rsid w:val="0059559C"/>
    <w:rsid w:val="00596D77"/>
    <w:rsid w:val="005A065C"/>
    <w:rsid w:val="005A13C0"/>
    <w:rsid w:val="005A1453"/>
    <w:rsid w:val="005A3928"/>
    <w:rsid w:val="005A3B60"/>
    <w:rsid w:val="005A4ADC"/>
    <w:rsid w:val="005A4B36"/>
    <w:rsid w:val="005A50AF"/>
    <w:rsid w:val="005A553C"/>
    <w:rsid w:val="005A64A0"/>
    <w:rsid w:val="005B3370"/>
    <w:rsid w:val="005B4235"/>
    <w:rsid w:val="005B4882"/>
    <w:rsid w:val="005B5997"/>
    <w:rsid w:val="005C03FE"/>
    <w:rsid w:val="005C076C"/>
    <w:rsid w:val="005C0DB6"/>
    <w:rsid w:val="005C1828"/>
    <w:rsid w:val="005C1936"/>
    <w:rsid w:val="005C2090"/>
    <w:rsid w:val="005C2AE4"/>
    <w:rsid w:val="005C3C36"/>
    <w:rsid w:val="005C5BEF"/>
    <w:rsid w:val="005C6CBB"/>
    <w:rsid w:val="005D187D"/>
    <w:rsid w:val="005D19FA"/>
    <w:rsid w:val="005D1E23"/>
    <w:rsid w:val="005D21AE"/>
    <w:rsid w:val="005D2962"/>
    <w:rsid w:val="005D2FF6"/>
    <w:rsid w:val="005D3977"/>
    <w:rsid w:val="005D54A8"/>
    <w:rsid w:val="005D6ADD"/>
    <w:rsid w:val="005E0368"/>
    <w:rsid w:val="005E2298"/>
    <w:rsid w:val="005E400D"/>
    <w:rsid w:val="005E6F3A"/>
    <w:rsid w:val="005F0C6E"/>
    <w:rsid w:val="005F3C0B"/>
    <w:rsid w:val="005F411D"/>
    <w:rsid w:val="005F4211"/>
    <w:rsid w:val="005F47D5"/>
    <w:rsid w:val="005F5087"/>
    <w:rsid w:val="006001E5"/>
    <w:rsid w:val="00600690"/>
    <w:rsid w:val="00605B99"/>
    <w:rsid w:val="006101DF"/>
    <w:rsid w:val="00611B00"/>
    <w:rsid w:val="00613008"/>
    <w:rsid w:val="006209E4"/>
    <w:rsid w:val="006238CF"/>
    <w:rsid w:val="00625BB8"/>
    <w:rsid w:val="0062695F"/>
    <w:rsid w:val="00626AE2"/>
    <w:rsid w:val="00627DD9"/>
    <w:rsid w:val="00633962"/>
    <w:rsid w:val="006340CF"/>
    <w:rsid w:val="006340EC"/>
    <w:rsid w:val="00634297"/>
    <w:rsid w:val="006349E3"/>
    <w:rsid w:val="00635323"/>
    <w:rsid w:val="006374A0"/>
    <w:rsid w:val="0064333C"/>
    <w:rsid w:val="00643B64"/>
    <w:rsid w:val="006445EE"/>
    <w:rsid w:val="0064796E"/>
    <w:rsid w:val="00650D4E"/>
    <w:rsid w:val="00650E2F"/>
    <w:rsid w:val="006516FF"/>
    <w:rsid w:val="00652395"/>
    <w:rsid w:val="00652A3B"/>
    <w:rsid w:val="00652EC6"/>
    <w:rsid w:val="006607B3"/>
    <w:rsid w:val="006632DD"/>
    <w:rsid w:val="00667E6B"/>
    <w:rsid w:val="00667F6F"/>
    <w:rsid w:val="00670846"/>
    <w:rsid w:val="0067217F"/>
    <w:rsid w:val="0067356E"/>
    <w:rsid w:val="00675561"/>
    <w:rsid w:val="00676599"/>
    <w:rsid w:val="0068013C"/>
    <w:rsid w:val="00690004"/>
    <w:rsid w:val="0069188B"/>
    <w:rsid w:val="0069299E"/>
    <w:rsid w:val="00692B4E"/>
    <w:rsid w:val="00692C18"/>
    <w:rsid w:val="00696369"/>
    <w:rsid w:val="006A44C8"/>
    <w:rsid w:val="006A55C8"/>
    <w:rsid w:val="006B03BD"/>
    <w:rsid w:val="006B3A3D"/>
    <w:rsid w:val="006B4599"/>
    <w:rsid w:val="006B666B"/>
    <w:rsid w:val="006B7440"/>
    <w:rsid w:val="006C0531"/>
    <w:rsid w:val="006C457F"/>
    <w:rsid w:val="006C53FA"/>
    <w:rsid w:val="006C6574"/>
    <w:rsid w:val="006C658D"/>
    <w:rsid w:val="006C6FB7"/>
    <w:rsid w:val="006D0F55"/>
    <w:rsid w:val="006D2195"/>
    <w:rsid w:val="006D2CFA"/>
    <w:rsid w:val="006D376C"/>
    <w:rsid w:val="006D4A0D"/>
    <w:rsid w:val="006D5950"/>
    <w:rsid w:val="006D6593"/>
    <w:rsid w:val="006D65BC"/>
    <w:rsid w:val="006E1AD1"/>
    <w:rsid w:val="006E31DA"/>
    <w:rsid w:val="006E5126"/>
    <w:rsid w:val="006F1F53"/>
    <w:rsid w:val="006F20D6"/>
    <w:rsid w:val="006F2417"/>
    <w:rsid w:val="006F284D"/>
    <w:rsid w:val="006F6872"/>
    <w:rsid w:val="006F70A0"/>
    <w:rsid w:val="006F7D4C"/>
    <w:rsid w:val="007024F9"/>
    <w:rsid w:val="00702F2F"/>
    <w:rsid w:val="00705223"/>
    <w:rsid w:val="00707A56"/>
    <w:rsid w:val="00712842"/>
    <w:rsid w:val="00715C54"/>
    <w:rsid w:val="00715E89"/>
    <w:rsid w:val="007166EB"/>
    <w:rsid w:val="007170FE"/>
    <w:rsid w:val="00721971"/>
    <w:rsid w:val="00721CB9"/>
    <w:rsid w:val="00723231"/>
    <w:rsid w:val="00723C49"/>
    <w:rsid w:val="00725B8E"/>
    <w:rsid w:val="0072654E"/>
    <w:rsid w:val="007268F6"/>
    <w:rsid w:val="007275CD"/>
    <w:rsid w:val="00727A23"/>
    <w:rsid w:val="00731394"/>
    <w:rsid w:val="007326FD"/>
    <w:rsid w:val="007328A6"/>
    <w:rsid w:val="007340A1"/>
    <w:rsid w:val="00734FE7"/>
    <w:rsid w:val="00736769"/>
    <w:rsid w:val="00741273"/>
    <w:rsid w:val="0074377F"/>
    <w:rsid w:val="0074472F"/>
    <w:rsid w:val="007449E7"/>
    <w:rsid w:val="00745D21"/>
    <w:rsid w:val="007469CF"/>
    <w:rsid w:val="00746E39"/>
    <w:rsid w:val="00752C32"/>
    <w:rsid w:val="00753E4D"/>
    <w:rsid w:val="0075595F"/>
    <w:rsid w:val="00756692"/>
    <w:rsid w:val="007576A6"/>
    <w:rsid w:val="007576B0"/>
    <w:rsid w:val="00757967"/>
    <w:rsid w:val="007579D1"/>
    <w:rsid w:val="00761906"/>
    <w:rsid w:val="00761DBC"/>
    <w:rsid w:val="00766C70"/>
    <w:rsid w:val="00767F76"/>
    <w:rsid w:val="00770B37"/>
    <w:rsid w:val="00772718"/>
    <w:rsid w:val="00772E61"/>
    <w:rsid w:val="007735A5"/>
    <w:rsid w:val="007735E8"/>
    <w:rsid w:val="00774522"/>
    <w:rsid w:val="00775637"/>
    <w:rsid w:val="00777273"/>
    <w:rsid w:val="007812FD"/>
    <w:rsid w:val="0078153C"/>
    <w:rsid w:val="0078175F"/>
    <w:rsid w:val="007823A1"/>
    <w:rsid w:val="0078260A"/>
    <w:rsid w:val="00783346"/>
    <w:rsid w:val="00783A54"/>
    <w:rsid w:val="0078562F"/>
    <w:rsid w:val="00786355"/>
    <w:rsid w:val="007872B6"/>
    <w:rsid w:val="007878C4"/>
    <w:rsid w:val="007907B2"/>
    <w:rsid w:val="0079128C"/>
    <w:rsid w:val="00794D97"/>
    <w:rsid w:val="00795732"/>
    <w:rsid w:val="007972FE"/>
    <w:rsid w:val="007A1D2E"/>
    <w:rsid w:val="007A33EE"/>
    <w:rsid w:val="007A7074"/>
    <w:rsid w:val="007A7D65"/>
    <w:rsid w:val="007B34C8"/>
    <w:rsid w:val="007B3F03"/>
    <w:rsid w:val="007B43FC"/>
    <w:rsid w:val="007B48C0"/>
    <w:rsid w:val="007B499D"/>
    <w:rsid w:val="007B5246"/>
    <w:rsid w:val="007B5DE2"/>
    <w:rsid w:val="007B7083"/>
    <w:rsid w:val="007B7E18"/>
    <w:rsid w:val="007C1392"/>
    <w:rsid w:val="007C5373"/>
    <w:rsid w:val="007C7BF5"/>
    <w:rsid w:val="007D1ABE"/>
    <w:rsid w:val="007D35A8"/>
    <w:rsid w:val="007D3A48"/>
    <w:rsid w:val="007D46D9"/>
    <w:rsid w:val="007D510C"/>
    <w:rsid w:val="007D60D7"/>
    <w:rsid w:val="007D6456"/>
    <w:rsid w:val="007D6B9F"/>
    <w:rsid w:val="007E0CF7"/>
    <w:rsid w:val="007E11A8"/>
    <w:rsid w:val="007E1A7A"/>
    <w:rsid w:val="007E216E"/>
    <w:rsid w:val="007E2574"/>
    <w:rsid w:val="007E33B5"/>
    <w:rsid w:val="007E6DDA"/>
    <w:rsid w:val="007F1B18"/>
    <w:rsid w:val="007F3CED"/>
    <w:rsid w:val="007F5C1F"/>
    <w:rsid w:val="00800044"/>
    <w:rsid w:val="00800AA2"/>
    <w:rsid w:val="00804179"/>
    <w:rsid w:val="00805762"/>
    <w:rsid w:val="00806070"/>
    <w:rsid w:val="00811246"/>
    <w:rsid w:val="00812C1F"/>
    <w:rsid w:val="00812CEB"/>
    <w:rsid w:val="00821A6A"/>
    <w:rsid w:val="00823414"/>
    <w:rsid w:val="00823C3A"/>
    <w:rsid w:val="00824C86"/>
    <w:rsid w:val="00825CD9"/>
    <w:rsid w:val="0082649C"/>
    <w:rsid w:val="00827960"/>
    <w:rsid w:val="00831827"/>
    <w:rsid w:val="00835604"/>
    <w:rsid w:val="00836DFB"/>
    <w:rsid w:val="008412B4"/>
    <w:rsid w:val="008417BC"/>
    <w:rsid w:val="008436AC"/>
    <w:rsid w:val="00843B5C"/>
    <w:rsid w:val="00843F7D"/>
    <w:rsid w:val="00844124"/>
    <w:rsid w:val="00844CCC"/>
    <w:rsid w:val="00845496"/>
    <w:rsid w:val="00847180"/>
    <w:rsid w:val="00850A90"/>
    <w:rsid w:val="00851493"/>
    <w:rsid w:val="00853588"/>
    <w:rsid w:val="0085423E"/>
    <w:rsid w:val="00855084"/>
    <w:rsid w:val="00855967"/>
    <w:rsid w:val="008635A3"/>
    <w:rsid w:val="00863EF3"/>
    <w:rsid w:val="00864ADD"/>
    <w:rsid w:val="00865FF5"/>
    <w:rsid w:val="0087375B"/>
    <w:rsid w:val="00876C2C"/>
    <w:rsid w:val="00876C9B"/>
    <w:rsid w:val="00890E88"/>
    <w:rsid w:val="008928E2"/>
    <w:rsid w:val="00892BAB"/>
    <w:rsid w:val="00893C2B"/>
    <w:rsid w:val="00894B5A"/>
    <w:rsid w:val="008A07AC"/>
    <w:rsid w:val="008A1E96"/>
    <w:rsid w:val="008A66DA"/>
    <w:rsid w:val="008A7AD9"/>
    <w:rsid w:val="008B039F"/>
    <w:rsid w:val="008B0EA2"/>
    <w:rsid w:val="008B2026"/>
    <w:rsid w:val="008B31A3"/>
    <w:rsid w:val="008B51A1"/>
    <w:rsid w:val="008C01BB"/>
    <w:rsid w:val="008C3C5F"/>
    <w:rsid w:val="008C455C"/>
    <w:rsid w:val="008C45A5"/>
    <w:rsid w:val="008C65FF"/>
    <w:rsid w:val="008C69AC"/>
    <w:rsid w:val="008D255C"/>
    <w:rsid w:val="008D3B5A"/>
    <w:rsid w:val="008D3CA8"/>
    <w:rsid w:val="008D48D4"/>
    <w:rsid w:val="008D4F7C"/>
    <w:rsid w:val="008D6070"/>
    <w:rsid w:val="008D67C4"/>
    <w:rsid w:val="008E15AE"/>
    <w:rsid w:val="008E2191"/>
    <w:rsid w:val="008E3469"/>
    <w:rsid w:val="008E4B12"/>
    <w:rsid w:val="008E5BD3"/>
    <w:rsid w:val="008F1A82"/>
    <w:rsid w:val="008F1F58"/>
    <w:rsid w:val="008F3AF6"/>
    <w:rsid w:val="008F3C9E"/>
    <w:rsid w:val="008F46D5"/>
    <w:rsid w:val="008F550C"/>
    <w:rsid w:val="008F75B7"/>
    <w:rsid w:val="00902110"/>
    <w:rsid w:val="009037D4"/>
    <w:rsid w:val="00910357"/>
    <w:rsid w:val="00911681"/>
    <w:rsid w:val="0091184E"/>
    <w:rsid w:val="009121D4"/>
    <w:rsid w:val="00915748"/>
    <w:rsid w:val="00915CD8"/>
    <w:rsid w:val="00916B75"/>
    <w:rsid w:val="009225C5"/>
    <w:rsid w:val="00922C61"/>
    <w:rsid w:val="009245BC"/>
    <w:rsid w:val="00925E77"/>
    <w:rsid w:val="0093012E"/>
    <w:rsid w:val="00934465"/>
    <w:rsid w:val="00936453"/>
    <w:rsid w:val="00937926"/>
    <w:rsid w:val="0094180F"/>
    <w:rsid w:val="00941D4D"/>
    <w:rsid w:val="00941D6C"/>
    <w:rsid w:val="009429A5"/>
    <w:rsid w:val="00944B0F"/>
    <w:rsid w:val="00945524"/>
    <w:rsid w:val="009464D4"/>
    <w:rsid w:val="009509D8"/>
    <w:rsid w:val="0095197C"/>
    <w:rsid w:val="00955A8B"/>
    <w:rsid w:val="009570EC"/>
    <w:rsid w:val="00957D98"/>
    <w:rsid w:val="00961C93"/>
    <w:rsid w:val="00962F3A"/>
    <w:rsid w:val="00964694"/>
    <w:rsid w:val="00970BB5"/>
    <w:rsid w:val="00971B6D"/>
    <w:rsid w:val="009736AD"/>
    <w:rsid w:val="00973703"/>
    <w:rsid w:val="00973753"/>
    <w:rsid w:val="00974BFB"/>
    <w:rsid w:val="00974E32"/>
    <w:rsid w:val="00976E26"/>
    <w:rsid w:val="009819B6"/>
    <w:rsid w:val="00982CDF"/>
    <w:rsid w:val="00984BF7"/>
    <w:rsid w:val="0098690A"/>
    <w:rsid w:val="00990DBD"/>
    <w:rsid w:val="009910FF"/>
    <w:rsid w:val="00992464"/>
    <w:rsid w:val="009926F1"/>
    <w:rsid w:val="00993937"/>
    <w:rsid w:val="00993B13"/>
    <w:rsid w:val="009950EC"/>
    <w:rsid w:val="00995F43"/>
    <w:rsid w:val="0099612C"/>
    <w:rsid w:val="00997307"/>
    <w:rsid w:val="00997FD1"/>
    <w:rsid w:val="009A0D0C"/>
    <w:rsid w:val="009A18A8"/>
    <w:rsid w:val="009A2A32"/>
    <w:rsid w:val="009A325D"/>
    <w:rsid w:val="009A4327"/>
    <w:rsid w:val="009A532D"/>
    <w:rsid w:val="009A5D19"/>
    <w:rsid w:val="009B10C2"/>
    <w:rsid w:val="009B1E53"/>
    <w:rsid w:val="009B5537"/>
    <w:rsid w:val="009B5F80"/>
    <w:rsid w:val="009B7790"/>
    <w:rsid w:val="009B7F68"/>
    <w:rsid w:val="009C0D21"/>
    <w:rsid w:val="009C131A"/>
    <w:rsid w:val="009C285B"/>
    <w:rsid w:val="009C66E5"/>
    <w:rsid w:val="009D3C42"/>
    <w:rsid w:val="009D7955"/>
    <w:rsid w:val="009E1E6C"/>
    <w:rsid w:val="009E3D7D"/>
    <w:rsid w:val="009E5064"/>
    <w:rsid w:val="009F15B3"/>
    <w:rsid w:val="009F33E4"/>
    <w:rsid w:val="009F4667"/>
    <w:rsid w:val="009F49B6"/>
    <w:rsid w:val="009F4D7C"/>
    <w:rsid w:val="009F4FC4"/>
    <w:rsid w:val="009F6BBC"/>
    <w:rsid w:val="009F6F99"/>
    <w:rsid w:val="009F722D"/>
    <w:rsid w:val="00A00BE2"/>
    <w:rsid w:val="00A0577E"/>
    <w:rsid w:val="00A05F4F"/>
    <w:rsid w:val="00A07DF0"/>
    <w:rsid w:val="00A1026C"/>
    <w:rsid w:val="00A10284"/>
    <w:rsid w:val="00A10AB6"/>
    <w:rsid w:val="00A1137D"/>
    <w:rsid w:val="00A11A8E"/>
    <w:rsid w:val="00A11BDE"/>
    <w:rsid w:val="00A11E2C"/>
    <w:rsid w:val="00A151FB"/>
    <w:rsid w:val="00A211C5"/>
    <w:rsid w:val="00A246FC"/>
    <w:rsid w:val="00A3048F"/>
    <w:rsid w:val="00A31580"/>
    <w:rsid w:val="00A3592F"/>
    <w:rsid w:val="00A36024"/>
    <w:rsid w:val="00A37EFA"/>
    <w:rsid w:val="00A4073E"/>
    <w:rsid w:val="00A41129"/>
    <w:rsid w:val="00A42DE4"/>
    <w:rsid w:val="00A45D6F"/>
    <w:rsid w:val="00A47FCF"/>
    <w:rsid w:val="00A52F9D"/>
    <w:rsid w:val="00A5382D"/>
    <w:rsid w:val="00A53E88"/>
    <w:rsid w:val="00A54D98"/>
    <w:rsid w:val="00A5579C"/>
    <w:rsid w:val="00A55C7D"/>
    <w:rsid w:val="00A57F17"/>
    <w:rsid w:val="00A607FF"/>
    <w:rsid w:val="00A61229"/>
    <w:rsid w:val="00A62644"/>
    <w:rsid w:val="00A63B9E"/>
    <w:rsid w:val="00A64979"/>
    <w:rsid w:val="00A65B63"/>
    <w:rsid w:val="00A71CF8"/>
    <w:rsid w:val="00A73756"/>
    <w:rsid w:val="00A74BBB"/>
    <w:rsid w:val="00A80ABF"/>
    <w:rsid w:val="00A8118A"/>
    <w:rsid w:val="00A81579"/>
    <w:rsid w:val="00A860D0"/>
    <w:rsid w:val="00A86743"/>
    <w:rsid w:val="00A87E78"/>
    <w:rsid w:val="00A90EC4"/>
    <w:rsid w:val="00A9123C"/>
    <w:rsid w:val="00A925A0"/>
    <w:rsid w:val="00A93BBD"/>
    <w:rsid w:val="00A95A61"/>
    <w:rsid w:val="00A965D7"/>
    <w:rsid w:val="00A9765B"/>
    <w:rsid w:val="00AA2B5D"/>
    <w:rsid w:val="00AA2FCA"/>
    <w:rsid w:val="00AA35FB"/>
    <w:rsid w:val="00AA6917"/>
    <w:rsid w:val="00AB1FC0"/>
    <w:rsid w:val="00AB233B"/>
    <w:rsid w:val="00AB2EC9"/>
    <w:rsid w:val="00AB2F56"/>
    <w:rsid w:val="00AB37B2"/>
    <w:rsid w:val="00AB3D8E"/>
    <w:rsid w:val="00AB490B"/>
    <w:rsid w:val="00AB4D58"/>
    <w:rsid w:val="00AB4E6B"/>
    <w:rsid w:val="00AB6187"/>
    <w:rsid w:val="00AB638D"/>
    <w:rsid w:val="00AB761B"/>
    <w:rsid w:val="00AB7EA4"/>
    <w:rsid w:val="00AC1A09"/>
    <w:rsid w:val="00AC20B9"/>
    <w:rsid w:val="00AC2D2C"/>
    <w:rsid w:val="00AC3795"/>
    <w:rsid w:val="00AC5EF3"/>
    <w:rsid w:val="00AC66EA"/>
    <w:rsid w:val="00AD3B7D"/>
    <w:rsid w:val="00AD5390"/>
    <w:rsid w:val="00AD6DE3"/>
    <w:rsid w:val="00AE0E5E"/>
    <w:rsid w:val="00AE10C5"/>
    <w:rsid w:val="00AE118B"/>
    <w:rsid w:val="00AE2630"/>
    <w:rsid w:val="00AE2F9E"/>
    <w:rsid w:val="00AE444B"/>
    <w:rsid w:val="00AE77B5"/>
    <w:rsid w:val="00AF1F57"/>
    <w:rsid w:val="00AF2580"/>
    <w:rsid w:val="00AF6E68"/>
    <w:rsid w:val="00B004CA"/>
    <w:rsid w:val="00B02164"/>
    <w:rsid w:val="00B03A04"/>
    <w:rsid w:val="00B1014D"/>
    <w:rsid w:val="00B1055E"/>
    <w:rsid w:val="00B10B06"/>
    <w:rsid w:val="00B136CC"/>
    <w:rsid w:val="00B1412C"/>
    <w:rsid w:val="00B2077E"/>
    <w:rsid w:val="00B25491"/>
    <w:rsid w:val="00B27EF3"/>
    <w:rsid w:val="00B311FF"/>
    <w:rsid w:val="00B31FC5"/>
    <w:rsid w:val="00B36723"/>
    <w:rsid w:val="00B407EB"/>
    <w:rsid w:val="00B40CDB"/>
    <w:rsid w:val="00B40CE1"/>
    <w:rsid w:val="00B42C92"/>
    <w:rsid w:val="00B434B9"/>
    <w:rsid w:val="00B44564"/>
    <w:rsid w:val="00B50288"/>
    <w:rsid w:val="00B528EC"/>
    <w:rsid w:val="00B52905"/>
    <w:rsid w:val="00B54ADD"/>
    <w:rsid w:val="00B552E7"/>
    <w:rsid w:val="00B5590B"/>
    <w:rsid w:val="00B571D2"/>
    <w:rsid w:val="00B60986"/>
    <w:rsid w:val="00B6118F"/>
    <w:rsid w:val="00B62BB5"/>
    <w:rsid w:val="00B63EC1"/>
    <w:rsid w:val="00B6450E"/>
    <w:rsid w:val="00B666A1"/>
    <w:rsid w:val="00B7107F"/>
    <w:rsid w:val="00B71698"/>
    <w:rsid w:val="00B718BC"/>
    <w:rsid w:val="00B73AE3"/>
    <w:rsid w:val="00B75DB2"/>
    <w:rsid w:val="00B764BD"/>
    <w:rsid w:val="00B765F1"/>
    <w:rsid w:val="00B76BB7"/>
    <w:rsid w:val="00B83CE9"/>
    <w:rsid w:val="00B846B7"/>
    <w:rsid w:val="00B86F1F"/>
    <w:rsid w:val="00B879FB"/>
    <w:rsid w:val="00B925BE"/>
    <w:rsid w:val="00B92B1C"/>
    <w:rsid w:val="00B9487B"/>
    <w:rsid w:val="00B9519C"/>
    <w:rsid w:val="00B95AE6"/>
    <w:rsid w:val="00B972A5"/>
    <w:rsid w:val="00B97F20"/>
    <w:rsid w:val="00BA0548"/>
    <w:rsid w:val="00BA0E12"/>
    <w:rsid w:val="00BA1474"/>
    <w:rsid w:val="00BA28EC"/>
    <w:rsid w:val="00BA3826"/>
    <w:rsid w:val="00BA4121"/>
    <w:rsid w:val="00BA735E"/>
    <w:rsid w:val="00BB09D1"/>
    <w:rsid w:val="00BB2A84"/>
    <w:rsid w:val="00BB446D"/>
    <w:rsid w:val="00BB60E0"/>
    <w:rsid w:val="00BB68F0"/>
    <w:rsid w:val="00BC0486"/>
    <w:rsid w:val="00BC088C"/>
    <w:rsid w:val="00BC40D4"/>
    <w:rsid w:val="00BC4E1E"/>
    <w:rsid w:val="00BC59EF"/>
    <w:rsid w:val="00BC6012"/>
    <w:rsid w:val="00BC6266"/>
    <w:rsid w:val="00BC76AB"/>
    <w:rsid w:val="00BD1FCD"/>
    <w:rsid w:val="00BD30BF"/>
    <w:rsid w:val="00BD398B"/>
    <w:rsid w:val="00BD526B"/>
    <w:rsid w:val="00BD6B1B"/>
    <w:rsid w:val="00BE032E"/>
    <w:rsid w:val="00BE0DD4"/>
    <w:rsid w:val="00BE4A91"/>
    <w:rsid w:val="00BE6135"/>
    <w:rsid w:val="00BE6D8B"/>
    <w:rsid w:val="00BF02D1"/>
    <w:rsid w:val="00BF0E38"/>
    <w:rsid w:val="00BF2108"/>
    <w:rsid w:val="00BF28D5"/>
    <w:rsid w:val="00BF3309"/>
    <w:rsid w:val="00BF5357"/>
    <w:rsid w:val="00BF549B"/>
    <w:rsid w:val="00BF5AEC"/>
    <w:rsid w:val="00BF5D9D"/>
    <w:rsid w:val="00BF6220"/>
    <w:rsid w:val="00BF6774"/>
    <w:rsid w:val="00BF6DB6"/>
    <w:rsid w:val="00C00670"/>
    <w:rsid w:val="00C02FFD"/>
    <w:rsid w:val="00C03E88"/>
    <w:rsid w:val="00C04CD1"/>
    <w:rsid w:val="00C05500"/>
    <w:rsid w:val="00C067A2"/>
    <w:rsid w:val="00C10866"/>
    <w:rsid w:val="00C164B1"/>
    <w:rsid w:val="00C1656E"/>
    <w:rsid w:val="00C17358"/>
    <w:rsid w:val="00C20B43"/>
    <w:rsid w:val="00C22C45"/>
    <w:rsid w:val="00C23702"/>
    <w:rsid w:val="00C2446F"/>
    <w:rsid w:val="00C248A0"/>
    <w:rsid w:val="00C306F8"/>
    <w:rsid w:val="00C30DEE"/>
    <w:rsid w:val="00C30F32"/>
    <w:rsid w:val="00C32018"/>
    <w:rsid w:val="00C361A4"/>
    <w:rsid w:val="00C36CC4"/>
    <w:rsid w:val="00C44316"/>
    <w:rsid w:val="00C44FAB"/>
    <w:rsid w:val="00C478F6"/>
    <w:rsid w:val="00C51457"/>
    <w:rsid w:val="00C528AE"/>
    <w:rsid w:val="00C54ECE"/>
    <w:rsid w:val="00C55EDC"/>
    <w:rsid w:val="00C5687E"/>
    <w:rsid w:val="00C60734"/>
    <w:rsid w:val="00C63B5E"/>
    <w:rsid w:val="00C6613B"/>
    <w:rsid w:val="00C72152"/>
    <w:rsid w:val="00C724C7"/>
    <w:rsid w:val="00C74C65"/>
    <w:rsid w:val="00C74F10"/>
    <w:rsid w:val="00C75706"/>
    <w:rsid w:val="00C765F1"/>
    <w:rsid w:val="00C76729"/>
    <w:rsid w:val="00C800EF"/>
    <w:rsid w:val="00C82A07"/>
    <w:rsid w:val="00C82BC8"/>
    <w:rsid w:val="00C844AA"/>
    <w:rsid w:val="00C854B2"/>
    <w:rsid w:val="00C866A8"/>
    <w:rsid w:val="00C91663"/>
    <w:rsid w:val="00C921CF"/>
    <w:rsid w:val="00C92E5C"/>
    <w:rsid w:val="00C95D43"/>
    <w:rsid w:val="00C96232"/>
    <w:rsid w:val="00C972CC"/>
    <w:rsid w:val="00CA119E"/>
    <w:rsid w:val="00CA1444"/>
    <w:rsid w:val="00CA18D8"/>
    <w:rsid w:val="00CA39A0"/>
    <w:rsid w:val="00CA4454"/>
    <w:rsid w:val="00CA669D"/>
    <w:rsid w:val="00CB2CAA"/>
    <w:rsid w:val="00CB34B0"/>
    <w:rsid w:val="00CB39C5"/>
    <w:rsid w:val="00CB5747"/>
    <w:rsid w:val="00CC0E73"/>
    <w:rsid w:val="00CC30B7"/>
    <w:rsid w:val="00CC35F4"/>
    <w:rsid w:val="00CC3624"/>
    <w:rsid w:val="00CC5D05"/>
    <w:rsid w:val="00CC5F11"/>
    <w:rsid w:val="00CC6D59"/>
    <w:rsid w:val="00CC7285"/>
    <w:rsid w:val="00CC7D43"/>
    <w:rsid w:val="00CD236A"/>
    <w:rsid w:val="00CD3B1B"/>
    <w:rsid w:val="00CD67E4"/>
    <w:rsid w:val="00CD7AD4"/>
    <w:rsid w:val="00CE1D1E"/>
    <w:rsid w:val="00CE3DDF"/>
    <w:rsid w:val="00CE4B1B"/>
    <w:rsid w:val="00CE4E0A"/>
    <w:rsid w:val="00CE76AA"/>
    <w:rsid w:val="00CF00A8"/>
    <w:rsid w:val="00CF0843"/>
    <w:rsid w:val="00CF0C87"/>
    <w:rsid w:val="00CF2172"/>
    <w:rsid w:val="00CF30D5"/>
    <w:rsid w:val="00CF3853"/>
    <w:rsid w:val="00CF6764"/>
    <w:rsid w:val="00CF6A0F"/>
    <w:rsid w:val="00D00650"/>
    <w:rsid w:val="00D025B8"/>
    <w:rsid w:val="00D02635"/>
    <w:rsid w:val="00D03F5C"/>
    <w:rsid w:val="00D06187"/>
    <w:rsid w:val="00D06E39"/>
    <w:rsid w:val="00D07C20"/>
    <w:rsid w:val="00D10077"/>
    <w:rsid w:val="00D105B4"/>
    <w:rsid w:val="00D11647"/>
    <w:rsid w:val="00D125C6"/>
    <w:rsid w:val="00D12AB2"/>
    <w:rsid w:val="00D13176"/>
    <w:rsid w:val="00D144C5"/>
    <w:rsid w:val="00D1666F"/>
    <w:rsid w:val="00D226A1"/>
    <w:rsid w:val="00D2671E"/>
    <w:rsid w:val="00D30650"/>
    <w:rsid w:val="00D30D73"/>
    <w:rsid w:val="00D314DC"/>
    <w:rsid w:val="00D3716A"/>
    <w:rsid w:val="00D400E1"/>
    <w:rsid w:val="00D41FF4"/>
    <w:rsid w:val="00D44FFD"/>
    <w:rsid w:val="00D50D36"/>
    <w:rsid w:val="00D52FBB"/>
    <w:rsid w:val="00D539BE"/>
    <w:rsid w:val="00D54B21"/>
    <w:rsid w:val="00D55EEE"/>
    <w:rsid w:val="00D56010"/>
    <w:rsid w:val="00D6319F"/>
    <w:rsid w:val="00D635A9"/>
    <w:rsid w:val="00D64F44"/>
    <w:rsid w:val="00D65B23"/>
    <w:rsid w:val="00D678CF"/>
    <w:rsid w:val="00D67F20"/>
    <w:rsid w:val="00D73A6C"/>
    <w:rsid w:val="00D74E90"/>
    <w:rsid w:val="00D76518"/>
    <w:rsid w:val="00D76D6F"/>
    <w:rsid w:val="00D80445"/>
    <w:rsid w:val="00D8076C"/>
    <w:rsid w:val="00D812A8"/>
    <w:rsid w:val="00D81FE8"/>
    <w:rsid w:val="00D83158"/>
    <w:rsid w:val="00D83DDE"/>
    <w:rsid w:val="00D85B56"/>
    <w:rsid w:val="00D866E9"/>
    <w:rsid w:val="00D87901"/>
    <w:rsid w:val="00D87D92"/>
    <w:rsid w:val="00D919FF"/>
    <w:rsid w:val="00DA0134"/>
    <w:rsid w:val="00DA0258"/>
    <w:rsid w:val="00DA1656"/>
    <w:rsid w:val="00DA41B0"/>
    <w:rsid w:val="00DA4819"/>
    <w:rsid w:val="00DA538B"/>
    <w:rsid w:val="00DA7121"/>
    <w:rsid w:val="00DA7895"/>
    <w:rsid w:val="00DB1623"/>
    <w:rsid w:val="00DB1E07"/>
    <w:rsid w:val="00DB3B06"/>
    <w:rsid w:val="00DB68EA"/>
    <w:rsid w:val="00DB6E4D"/>
    <w:rsid w:val="00DC0C54"/>
    <w:rsid w:val="00DC4281"/>
    <w:rsid w:val="00DC5128"/>
    <w:rsid w:val="00DC6125"/>
    <w:rsid w:val="00DC6573"/>
    <w:rsid w:val="00DC7F36"/>
    <w:rsid w:val="00DD0BC2"/>
    <w:rsid w:val="00DD2A92"/>
    <w:rsid w:val="00DD3797"/>
    <w:rsid w:val="00DD43EC"/>
    <w:rsid w:val="00DE3755"/>
    <w:rsid w:val="00DE481D"/>
    <w:rsid w:val="00DE60DD"/>
    <w:rsid w:val="00DF0636"/>
    <w:rsid w:val="00DF09C7"/>
    <w:rsid w:val="00DF20E5"/>
    <w:rsid w:val="00DF3324"/>
    <w:rsid w:val="00DF3938"/>
    <w:rsid w:val="00DF53DA"/>
    <w:rsid w:val="00DF690C"/>
    <w:rsid w:val="00DF76AB"/>
    <w:rsid w:val="00E02FCC"/>
    <w:rsid w:val="00E04678"/>
    <w:rsid w:val="00E06F9B"/>
    <w:rsid w:val="00E100F0"/>
    <w:rsid w:val="00E10DE4"/>
    <w:rsid w:val="00E11CFC"/>
    <w:rsid w:val="00E130B1"/>
    <w:rsid w:val="00E14919"/>
    <w:rsid w:val="00E1775C"/>
    <w:rsid w:val="00E179F7"/>
    <w:rsid w:val="00E2054C"/>
    <w:rsid w:val="00E2145A"/>
    <w:rsid w:val="00E21EF6"/>
    <w:rsid w:val="00E24534"/>
    <w:rsid w:val="00E25C6D"/>
    <w:rsid w:val="00E3145F"/>
    <w:rsid w:val="00E323D4"/>
    <w:rsid w:val="00E32E1D"/>
    <w:rsid w:val="00E333DA"/>
    <w:rsid w:val="00E33F30"/>
    <w:rsid w:val="00E3582B"/>
    <w:rsid w:val="00E41BFA"/>
    <w:rsid w:val="00E4287F"/>
    <w:rsid w:val="00E43EC1"/>
    <w:rsid w:val="00E47DBD"/>
    <w:rsid w:val="00E502FD"/>
    <w:rsid w:val="00E5353A"/>
    <w:rsid w:val="00E54418"/>
    <w:rsid w:val="00E5590B"/>
    <w:rsid w:val="00E55DD5"/>
    <w:rsid w:val="00E55E54"/>
    <w:rsid w:val="00E562CD"/>
    <w:rsid w:val="00E57064"/>
    <w:rsid w:val="00E635B4"/>
    <w:rsid w:val="00E63680"/>
    <w:rsid w:val="00E63818"/>
    <w:rsid w:val="00E63A90"/>
    <w:rsid w:val="00E650B2"/>
    <w:rsid w:val="00E65479"/>
    <w:rsid w:val="00E65F72"/>
    <w:rsid w:val="00E7109D"/>
    <w:rsid w:val="00E71CE2"/>
    <w:rsid w:val="00E7367F"/>
    <w:rsid w:val="00E7629E"/>
    <w:rsid w:val="00E812E0"/>
    <w:rsid w:val="00E83863"/>
    <w:rsid w:val="00E87FCE"/>
    <w:rsid w:val="00E91943"/>
    <w:rsid w:val="00E92710"/>
    <w:rsid w:val="00E929A4"/>
    <w:rsid w:val="00E92AE6"/>
    <w:rsid w:val="00E96514"/>
    <w:rsid w:val="00E97925"/>
    <w:rsid w:val="00EA1D4C"/>
    <w:rsid w:val="00EA20C4"/>
    <w:rsid w:val="00EA286A"/>
    <w:rsid w:val="00EA42E8"/>
    <w:rsid w:val="00EA48D4"/>
    <w:rsid w:val="00EB1956"/>
    <w:rsid w:val="00EB44D8"/>
    <w:rsid w:val="00EB4FD2"/>
    <w:rsid w:val="00EB55BC"/>
    <w:rsid w:val="00EB782A"/>
    <w:rsid w:val="00EC09E4"/>
    <w:rsid w:val="00EC2738"/>
    <w:rsid w:val="00EC462E"/>
    <w:rsid w:val="00EC5CDA"/>
    <w:rsid w:val="00EC5EC7"/>
    <w:rsid w:val="00ED047D"/>
    <w:rsid w:val="00ED376D"/>
    <w:rsid w:val="00ED4A34"/>
    <w:rsid w:val="00ED5C5F"/>
    <w:rsid w:val="00ED5DB3"/>
    <w:rsid w:val="00ED6F5B"/>
    <w:rsid w:val="00EE1272"/>
    <w:rsid w:val="00EE4798"/>
    <w:rsid w:val="00EF0EDB"/>
    <w:rsid w:val="00EF0F21"/>
    <w:rsid w:val="00EF112F"/>
    <w:rsid w:val="00EF1639"/>
    <w:rsid w:val="00EF68D7"/>
    <w:rsid w:val="00EF79A5"/>
    <w:rsid w:val="00F00087"/>
    <w:rsid w:val="00F0325B"/>
    <w:rsid w:val="00F036C2"/>
    <w:rsid w:val="00F037FD"/>
    <w:rsid w:val="00F04102"/>
    <w:rsid w:val="00F042E4"/>
    <w:rsid w:val="00F04352"/>
    <w:rsid w:val="00F05494"/>
    <w:rsid w:val="00F0760D"/>
    <w:rsid w:val="00F10F3E"/>
    <w:rsid w:val="00F11D92"/>
    <w:rsid w:val="00F129BE"/>
    <w:rsid w:val="00F14EF1"/>
    <w:rsid w:val="00F15629"/>
    <w:rsid w:val="00F15F8D"/>
    <w:rsid w:val="00F176A2"/>
    <w:rsid w:val="00F20AC6"/>
    <w:rsid w:val="00F20F59"/>
    <w:rsid w:val="00F21FC5"/>
    <w:rsid w:val="00F220FB"/>
    <w:rsid w:val="00F23F32"/>
    <w:rsid w:val="00F24B20"/>
    <w:rsid w:val="00F258CB"/>
    <w:rsid w:val="00F303E2"/>
    <w:rsid w:val="00F30691"/>
    <w:rsid w:val="00F32BB3"/>
    <w:rsid w:val="00F3572F"/>
    <w:rsid w:val="00F35A01"/>
    <w:rsid w:val="00F35D80"/>
    <w:rsid w:val="00F368BC"/>
    <w:rsid w:val="00F4178F"/>
    <w:rsid w:val="00F42377"/>
    <w:rsid w:val="00F45779"/>
    <w:rsid w:val="00F4760F"/>
    <w:rsid w:val="00F53C4B"/>
    <w:rsid w:val="00F5667A"/>
    <w:rsid w:val="00F56681"/>
    <w:rsid w:val="00F56C16"/>
    <w:rsid w:val="00F60C0D"/>
    <w:rsid w:val="00F62672"/>
    <w:rsid w:val="00F6529E"/>
    <w:rsid w:val="00F7023C"/>
    <w:rsid w:val="00F703DA"/>
    <w:rsid w:val="00F7203C"/>
    <w:rsid w:val="00F72DE8"/>
    <w:rsid w:val="00F74199"/>
    <w:rsid w:val="00F747FB"/>
    <w:rsid w:val="00F75983"/>
    <w:rsid w:val="00F75C4E"/>
    <w:rsid w:val="00F774C7"/>
    <w:rsid w:val="00F8091C"/>
    <w:rsid w:val="00F82631"/>
    <w:rsid w:val="00F832D1"/>
    <w:rsid w:val="00F84B58"/>
    <w:rsid w:val="00F85E34"/>
    <w:rsid w:val="00F87690"/>
    <w:rsid w:val="00F9056B"/>
    <w:rsid w:val="00F90579"/>
    <w:rsid w:val="00F906D6"/>
    <w:rsid w:val="00F907D2"/>
    <w:rsid w:val="00F939CA"/>
    <w:rsid w:val="00F949CD"/>
    <w:rsid w:val="00F94AA0"/>
    <w:rsid w:val="00F97CC1"/>
    <w:rsid w:val="00FA2BB6"/>
    <w:rsid w:val="00FA4DDF"/>
    <w:rsid w:val="00FA6755"/>
    <w:rsid w:val="00FA78FE"/>
    <w:rsid w:val="00FB200D"/>
    <w:rsid w:val="00FB2972"/>
    <w:rsid w:val="00FC3306"/>
    <w:rsid w:val="00FC7659"/>
    <w:rsid w:val="00FD2D05"/>
    <w:rsid w:val="00FD4A9D"/>
    <w:rsid w:val="00FD4EA6"/>
    <w:rsid w:val="00FD4F0C"/>
    <w:rsid w:val="00FD6DCF"/>
    <w:rsid w:val="00FE0299"/>
    <w:rsid w:val="00FE2A3E"/>
    <w:rsid w:val="00FE3290"/>
    <w:rsid w:val="00FE4B45"/>
    <w:rsid w:val="00FE504D"/>
    <w:rsid w:val="00FE6A07"/>
    <w:rsid w:val="00FE7045"/>
    <w:rsid w:val="00FF0172"/>
    <w:rsid w:val="00FF1449"/>
    <w:rsid w:val="00FF1F7C"/>
    <w:rsid w:val="00FF2130"/>
    <w:rsid w:val="00FF2201"/>
    <w:rsid w:val="00FF42A2"/>
    <w:rsid w:val="00FF4D06"/>
    <w:rsid w:val="00FF5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A22604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 w:uiPriority="0"/>
    <w:lsdException w:name="annotation text" w:locked="1"/>
    <w:lsdException w:name="header" w:locked="1" w:uiPriority="0"/>
    <w:lsdException w:name="footer" w:locked="1"/>
    <w:lsdException w:name="index heading" w:locked="1"/>
    <w:lsdException w:name="caption" w:semiHidden="0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 w:uiPriority="0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ln">
    <w:name w:val="Normal"/>
    <w:next w:val="Bezmezer"/>
    <w:qFormat/>
    <w:rsid w:val="00FE6A07"/>
    <w:pPr>
      <w:ind w:firstLine="284"/>
      <w:jc w:val="both"/>
    </w:pPr>
    <w:rPr>
      <w:rFonts w:ascii="Times New Roman" w:hAnsi="Times New Roman"/>
      <w:sz w:val="24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DE481D"/>
    <w:pPr>
      <w:keepNext/>
      <w:keepLines/>
      <w:spacing w:before="480"/>
      <w:jc w:val="center"/>
      <w:outlineLvl w:val="0"/>
    </w:pPr>
    <w:rPr>
      <w:b/>
      <w:bCs/>
      <w:sz w:val="28"/>
      <w:szCs w:val="28"/>
      <w:lang w:val="en-US" w:eastAsia="cs-CZ"/>
    </w:rPr>
  </w:style>
  <w:style w:type="paragraph" w:styleId="Nadpis2">
    <w:name w:val="heading 2"/>
    <w:basedOn w:val="Normln"/>
    <w:next w:val="Normln"/>
    <w:link w:val="Nadpis2Char"/>
    <w:uiPriority w:val="99"/>
    <w:qFormat/>
    <w:rsid w:val="009F15B3"/>
    <w:pPr>
      <w:keepNext/>
      <w:keepLines/>
      <w:numPr>
        <w:numId w:val="2"/>
      </w:numPr>
      <w:spacing w:after="240"/>
      <w:outlineLvl w:val="1"/>
    </w:pPr>
    <w:rPr>
      <w:b/>
      <w:bCs/>
      <w:sz w:val="26"/>
      <w:szCs w:val="26"/>
      <w:lang w:val="en-US" w:eastAsia="cs-CZ"/>
    </w:rPr>
  </w:style>
  <w:style w:type="paragraph" w:styleId="Nadpis3">
    <w:name w:val="heading 3"/>
    <w:basedOn w:val="Normln"/>
    <w:next w:val="Normln"/>
    <w:link w:val="Nadpis3Char"/>
    <w:uiPriority w:val="99"/>
    <w:qFormat/>
    <w:rsid w:val="00971B6D"/>
    <w:pPr>
      <w:keepNext/>
      <w:keepLines/>
      <w:numPr>
        <w:ilvl w:val="1"/>
        <w:numId w:val="2"/>
      </w:numPr>
      <w:spacing w:before="240" w:after="240"/>
      <w:outlineLvl w:val="2"/>
    </w:pPr>
    <w:rPr>
      <w:b/>
      <w:bCs/>
      <w:sz w:val="28"/>
      <w:szCs w:val="28"/>
      <w:u w:val="single"/>
      <w:lang w:val="en-US" w:eastAsia="cs-CZ"/>
    </w:rPr>
  </w:style>
  <w:style w:type="paragraph" w:styleId="Nadpis4">
    <w:name w:val="heading 4"/>
    <w:basedOn w:val="Normln"/>
    <w:next w:val="Normln"/>
    <w:link w:val="Nadpis4Char"/>
    <w:uiPriority w:val="99"/>
    <w:qFormat/>
    <w:rsid w:val="00F87690"/>
    <w:pPr>
      <w:keepNext/>
      <w:keepLines/>
      <w:numPr>
        <w:ilvl w:val="2"/>
        <w:numId w:val="2"/>
      </w:numPr>
      <w:spacing w:before="240" w:after="240"/>
      <w:outlineLvl w:val="3"/>
    </w:pPr>
    <w:rPr>
      <w:b/>
      <w:bCs/>
      <w:lang w:val="en-US" w:eastAsia="cs-CZ"/>
    </w:rPr>
  </w:style>
  <w:style w:type="paragraph" w:styleId="Nadpis5">
    <w:name w:val="heading 5"/>
    <w:basedOn w:val="Normln"/>
    <w:next w:val="Normln"/>
    <w:link w:val="Nadpis5Char"/>
    <w:uiPriority w:val="99"/>
    <w:qFormat/>
    <w:rsid w:val="00F87690"/>
    <w:pPr>
      <w:keepNext/>
      <w:keepLines/>
      <w:numPr>
        <w:ilvl w:val="3"/>
        <w:numId w:val="2"/>
      </w:numPr>
      <w:spacing w:before="360" w:after="240"/>
      <w:outlineLvl w:val="4"/>
    </w:pPr>
    <w:rPr>
      <w:lang w:val="en-US" w:eastAsia="cs-CZ"/>
    </w:rPr>
  </w:style>
  <w:style w:type="paragraph" w:styleId="Nadpis6">
    <w:name w:val="heading 6"/>
    <w:basedOn w:val="Normln"/>
    <w:next w:val="Normln"/>
    <w:link w:val="Nadpis6Char"/>
    <w:uiPriority w:val="99"/>
    <w:qFormat/>
    <w:rsid w:val="006C6FB7"/>
    <w:pPr>
      <w:keepNext/>
      <w:keepLines/>
      <w:numPr>
        <w:ilvl w:val="4"/>
        <w:numId w:val="2"/>
      </w:numPr>
      <w:spacing w:before="360" w:after="240"/>
      <w:outlineLvl w:val="5"/>
    </w:pPr>
    <w:rPr>
      <w:i/>
      <w:iCs/>
      <w:lang w:val="en-US" w:eastAsia="cs-CZ"/>
    </w:rPr>
  </w:style>
  <w:style w:type="paragraph" w:styleId="Nadpis7">
    <w:name w:val="heading 7"/>
    <w:basedOn w:val="Normln"/>
    <w:next w:val="Normln"/>
    <w:link w:val="Nadpis7Char"/>
    <w:uiPriority w:val="99"/>
    <w:qFormat/>
    <w:rsid w:val="001F7D77"/>
    <w:pPr>
      <w:keepNext/>
      <w:keepLines/>
      <w:spacing w:before="240" w:after="240"/>
      <w:ind w:firstLine="0"/>
      <w:outlineLvl w:val="6"/>
    </w:pPr>
    <w:rPr>
      <w:b/>
      <w:bCs/>
      <w:lang w:val="en-US" w:eastAsia="cs-CZ"/>
    </w:rPr>
  </w:style>
  <w:style w:type="paragraph" w:styleId="Nadpis8">
    <w:name w:val="heading 8"/>
    <w:basedOn w:val="Normln"/>
    <w:next w:val="Normln"/>
    <w:link w:val="Nadpis8Char"/>
    <w:uiPriority w:val="99"/>
    <w:qFormat/>
    <w:rsid w:val="001F7D77"/>
    <w:pPr>
      <w:keepNext/>
      <w:keepLines/>
      <w:spacing w:before="240" w:after="240"/>
      <w:outlineLvl w:val="7"/>
    </w:pPr>
    <w:rPr>
      <w:i/>
      <w:iCs/>
      <w:sz w:val="20"/>
      <w:szCs w:val="20"/>
      <w:lang w:val="en-US"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DE481D"/>
    <w:rPr>
      <w:rFonts w:ascii="Times New Roman" w:hAnsi="Times New Roman" w:cs="Times New Roman"/>
      <w:b/>
      <w:bCs/>
      <w:sz w:val="28"/>
      <w:szCs w:val="28"/>
    </w:rPr>
  </w:style>
  <w:style w:type="character" w:customStyle="1" w:styleId="Nadpis2Char">
    <w:name w:val="Nadpis 2 Char"/>
    <w:link w:val="Nadpis2"/>
    <w:uiPriority w:val="99"/>
    <w:locked/>
    <w:rsid w:val="009F15B3"/>
    <w:rPr>
      <w:rFonts w:ascii="Times New Roman" w:hAnsi="Times New Roman" w:cs="Times New Roman"/>
      <w:b/>
      <w:bCs/>
      <w:sz w:val="26"/>
      <w:szCs w:val="26"/>
    </w:rPr>
  </w:style>
  <w:style w:type="character" w:customStyle="1" w:styleId="Nadpis3Char">
    <w:name w:val="Nadpis 3 Char"/>
    <w:link w:val="Nadpis3"/>
    <w:uiPriority w:val="99"/>
    <w:locked/>
    <w:rsid w:val="00971B6D"/>
    <w:rPr>
      <w:rFonts w:ascii="Times New Roman" w:hAnsi="Times New Roman" w:cs="Times New Roman"/>
      <w:b/>
      <w:bCs/>
      <w:sz w:val="28"/>
      <w:szCs w:val="28"/>
      <w:u w:val="single"/>
    </w:rPr>
  </w:style>
  <w:style w:type="character" w:customStyle="1" w:styleId="Nadpis4Char">
    <w:name w:val="Nadpis 4 Char"/>
    <w:link w:val="Nadpis4"/>
    <w:uiPriority w:val="99"/>
    <w:locked/>
    <w:rsid w:val="00F87690"/>
    <w:rPr>
      <w:rFonts w:ascii="Times New Roman" w:hAnsi="Times New Roman" w:cs="Times New Roman"/>
      <w:b/>
      <w:bCs/>
      <w:sz w:val="24"/>
      <w:szCs w:val="24"/>
    </w:rPr>
  </w:style>
  <w:style w:type="character" w:customStyle="1" w:styleId="Nadpis5Char">
    <w:name w:val="Nadpis 5 Char"/>
    <w:link w:val="Nadpis5"/>
    <w:uiPriority w:val="99"/>
    <w:locked/>
    <w:rsid w:val="00F87690"/>
    <w:rPr>
      <w:rFonts w:ascii="Times New Roman" w:hAnsi="Times New Roman" w:cs="Times New Roman"/>
      <w:sz w:val="24"/>
      <w:szCs w:val="24"/>
    </w:rPr>
  </w:style>
  <w:style w:type="character" w:customStyle="1" w:styleId="Nadpis6Char">
    <w:name w:val="Nadpis 6 Char"/>
    <w:link w:val="Nadpis6"/>
    <w:uiPriority w:val="99"/>
    <w:locked/>
    <w:rsid w:val="006C6FB7"/>
    <w:rPr>
      <w:rFonts w:ascii="Times New Roman" w:hAnsi="Times New Roman" w:cs="Times New Roman"/>
      <w:i/>
      <w:iCs/>
      <w:sz w:val="24"/>
      <w:szCs w:val="24"/>
    </w:rPr>
  </w:style>
  <w:style w:type="character" w:customStyle="1" w:styleId="Nadpis7Char">
    <w:name w:val="Nadpis 7 Char"/>
    <w:link w:val="Nadpis7"/>
    <w:uiPriority w:val="99"/>
    <w:locked/>
    <w:rsid w:val="001F7D77"/>
    <w:rPr>
      <w:rFonts w:ascii="Times New Roman" w:hAnsi="Times New Roman" w:cs="Times New Roman"/>
      <w:b/>
      <w:bCs/>
      <w:sz w:val="24"/>
      <w:szCs w:val="24"/>
    </w:rPr>
  </w:style>
  <w:style w:type="character" w:customStyle="1" w:styleId="Nadpis8Char">
    <w:name w:val="Nadpis 8 Char"/>
    <w:link w:val="Nadpis8"/>
    <w:uiPriority w:val="99"/>
    <w:locked/>
    <w:rsid w:val="001F7D77"/>
    <w:rPr>
      <w:rFonts w:ascii="Times New Roman" w:hAnsi="Times New Roman" w:cs="Times New Roman"/>
      <w:i/>
      <w:i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E5353A"/>
    <w:pPr>
      <w:ind w:left="720"/>
    </w:pPr>
  </w:style>
  <w:style w:type="paragraph" w:styleId="Textbubliny">
    <w:name w:val="Balloon Text"/>
    <w:basedOn w:val="Normln"/>
    <w:link w:val="TextbublinyChar"/>
    <w:uiPriority w:val="99"/>
    <w:semiHidden/>
    <w:rsid w:val="00557D08"/>
    <w:rPr>
      <w:rFonts w:ascii="Tahoma" w:hAnsi="Tahoma" w:cs="Tahoma"/>
      <w:sz w:val="16"/>
      <w:szCs w:val="16"/>
      <w:lang w:val="en-US" w:eastAsia="cs-CZ"/>
    </w:rPr>
  </w:style>
  <w:style w:type="character" w:customStyle="1" w:styleId="TextbublinyChar">
    <w:name w:val="Text bubliny Char"/>
    <w:link w:val="Textbubliny"/>
    <w:uiPriority w:val="99"/>
    <w:semiHidden/>
    <w:locked/>
    <w:rsid w:val="00557D08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99"/>
    <w:qFormat/>
    <w:rsid w:val="00557D08"/>
    <w:rPr>
      <w:b/>
      <w:bCs/>
      <w:color w:val="4F81BD"/>
      <w:sz w:val="18"/>
      <w:szCs w:val="18"/>
    </w:rPr>
  </w:style>
  <w:style w:type="character" w:styleId="Zstupntext">
    <w:name w:val="Placeholder Text"/>
    <w:uiPriority w:val="99"/>
    <w:semiHidden/>
    <w:rsid w:val="003257BD"/>
    <w:rPr>
      <w:rFonts w:cs="Times New Roman"/>
      <w:color w:val="808080"/>
    </w:rPr>
  </w:style>
  <w:style w:type="character" w:styleId="Hypertextovodkaz">
    <w:name w:val="Hyperlink"/>
    <w:uiPriority w:val="99"/>
    <w:rsid w:val="00EF68D7"/>
    <w:rPr>
      <w:rFonts w:cs="Times New Roman"/>
      <w:color w:val="0000FF"/>
      <w:u w:val="single"/>
    </w:rPr>
  </w:style>
  <w:style w:type="paragraph" w:styleId="Obsah2">
    <w:name w:val="toc 2"/>
    <w:basedOn w:val="Normln"/>
    <w:next w:val="Normln"/>
    <w:autoRedefine/>
    <w:uiPriority w:val="39"/>
    <w:rsid w:val="00DC6125"/>
    <w:pPr>
      <w:widowControl w:val="0"/>
      <w:tabs>
        <w:tab w:val="right" w:leader="dot" w:pos="9061"/>
      </w:tabs>
      <w:spacing w:before="60" w:after="60" w:line="320" w:lineRule="atLeast"/>
      <w:ind w:left="227" w:right="567" w:hanging="227"/>
      <w:outlineLvl w:val="0"/>
    </w:pPr>
    <w:rPr>
      <w:b/>
      <w:bCs/>
      <w:noProof/>
      <w:sz w:val="26"/>
      <w:szCs w:val="26"/>
      <w:lang w:eastAsia="cs-CZ"/>
    </w:rPr>
  </w:style>
  <w:style w:type="paragraph" w:styleId="Obsah3">
    <w:name w:val="toc 3"/>
    <w:basedOn w:val="Normln"/>
    <w:next w:val="Normln"/>
    <w:autoRedefine/>
    <w:uiPriority w:val="39"/>
    <w:rsid w:val="00DC6125"/>
    <w:pPr>
      <w:keepNext/>
      <w:tabs>
        <w:tab w:val="right" w:leader="dot" w:pos="9061"/>
      </w:tabs>
      <w:spacing w:before="60" w:after="60"/>
      <w:ind w:left="227" w:right="567" w:hanging="227"/>
      <w:outlineLvl w:val="2"/>
    </w:pPr>
    <w:rPr>
      <w:b/>
      <w:bCs/>
      <w:noProof/>
      <w:sz w:val="26"/>
      <w:szCs w:val="26"/>
      <w:lang w:eastAsia="cs-CZ"/>
    </w:rPr>
  </w:style>
  <w:style w:type="paragraph" w:styleId="Obsah4">
    <w:name w:val="toc 4"/>
    <w:basedOn w:val="Normln"/>
    <w:next w:val="Normln"/>
    <w:autoRedefine/>
    <w:uiPriority w:val="39"/>
    <w:rsid w:val="000C6AD6"/>
    <w:pPr>
      <w:tabs>
        <w:tab w:val="left" w:pos="1304"/>
        <w:tab w:val="right" w:leader="dot" w:pos="9061"/>
      </w:tabs>
      <w:spacing w:before="60" w:after="60"/>
      <w:ind w:left="681" w:right="-2" w:hanging="454"/>
    </w:pPr>
    <w:rPr>
      <w:noProof/>
      <w:lang w:eastAsia="cs-CZ"/>
    </w:rPr>
  </w:style>
  <w:style w:type="paragraph" w:styleId="Zhlav">
    <w:name w:val="header"/>
    <w:basedOn w:val="Normln"/>
    <w:link w:val="ZhlavChar"/>
    <w:rsid w:val="00EF68D7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locked/>
    <w:rsid w:val="00EF68D7"/>
    <w:rPr>
      <w:rFonts w:cs="Times New Roman"/>
    </w:rPr>
  </w:style>
  <w:style w:type="paragraph" w:styleId="Zpat">
    <w:name w:val="footer"/>
    <w:basedOn w:val="Normln"/>
    <w:link w:val="ZpatChar"/>
    <w:uiPriority w:val="99"/>
    <w:rsid w:val="00EF68D7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locked/>
    <w:rsid w:val="00EF68D7"/>
    <w:rPr>
      <w:rFonts w:cs="Times New Roman"/>
    </w:rPr>
  </w:style>
  <w:style w:type="table" w:styleId="Mkatabulky">
    <w:name w:val="Table Grid"/>
    <w:basedOn w:val="Normlntabulka"/>
    <w:uiPriority w:val="99"/>
    <w:rsid w:val="00EC09E4"/>
    <w:rPr>
      <w:rFonts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Sledovanodkaz">
    <w:name w:val="FollowedHyperlink"/>
    <w:uiPriority w:val="99"/>
    <w:semiHidden/>
    <w:rsid w:val="00916B75"/>
    <w:rPr>
      <w:rFonts w:cs="Times New Roman"/>
      <w:color w:val="800080"/>
      <w:u w:val="single"/>
    </w:rPr>
  </w:style>
  <w:style w:type="paragraph" w:styleId="Obsah5">
    <w:name w:val="toc 5"/>
    <w:basedOn w:val="Normln"/>
    <w:next w:val="Normln"/>
    <w:autoRedefine/>
    <w:uiPriority w:val="39"/>
    <w:rsid w:val="00345781"/>
    <w:pPr>
      <w:tabs>
        <w:tab w:val="right" w:leader="dot" w:pos="9061"/>
      </w:tabs>
      <w:ind w:left="1304" w:right="567" w:hanging="624"/>
    </w:pPr>
  </w:style>
  <w:style w:type="table" w:styleId="Svtlstnovn">
    <w:name w:val="Light Shading"/>
    <w:basedOn w:val="Normlntabulka"/>
    <w:uiPriority w:val="99"/>
    <w:rsid w:val="003167A0"/>
    <w:rPr>
      <w:rFonts w:cs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/>
      </w:pPr>
      <w:rPr>
        <w:rFonts w:cs="Calibri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Calibri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rFonts w:cs="Calibri"/>
        <w:b/>
        <w:bCs/>
      </w:rPr>
    </w:tblStylePr>
    <w:tblStylePr w:type="lastCol">
      <w:rPr>
        <w:rFonts w:cs="Calibri"/>
        <w:b/>
        <w:bCs/>
      </w:rPr>
    </w:tblStylePr>
    <w:tblStylePr w:type="band1Vert">
      <w:rPr>
        <w:rFonts w:cs="Calibri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cs="Calibri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styleId="Bezmezer">
    <w:name w:val="No Spacing"/>
    <w:link w:val="BezmezerChar"/>
    <w:uiPriority w:val="1"/>
    <w:qFormat/>
    <w:rsid w:val="00FE6A07"/>
    <w:pPr>
      <w:jc w:val="both"/>
    </w:pPr>
    <w:rPr>
      <w:rFonts w:ascii="Times New Roman" w:hAnsi="Times New Roman"/>
      <w:sz w:val="24"/>
      <w:szCs w:val="24"/>
      <w:lang w:eastAsia="en-US"/>
    </w:rPr>
  </w:style>
  <w:style w:type="paragraph" w:styleId="Nadpisobsahu">
    <w:name w:val="TOC Heading"/>
    <w:basedOn w:val="Nadpis1"/>
    <w:next w:val="Normln"/>
    <w:uiPriority w:val="99"/>
    <w:qFormat/>
    <w:rsid w:val="0067356E"/>
    <w:pPr>
      <w:spacing w:line="276" w:lineRule="auto"/>
      <w:ind w:firstLine="0"/>
      <w:jc w:val="left"/>
      <w:outlineLvl w:val="9"/>
    </w:pPr>
    <w:rPr>
      <w:rFonts w:ascii="Cambria" w:hAnsi="Cambria" w:cs="Cambria"/>
      <w:color w:val="365F91"/>
      <w:lang w:eastAsia="ja-JP"/>
    </w:rPr>
  </w:style>
  <w:style w:type="paragraph" w:styleId="Obsah1">
    <w:name w:val="toc 1"/>
    <w:basedOn w:val="Normln"/>
    <w:next w:val="Normln"/>
    <w:autoRedefine/>
    <w:uiPriority w:val="39"/>
    <w:rsid w:val="00DC6125"/>
    <w:pPr>
      <w:tabs>
        <w:tab w:val="right" w:leader="dot" w:pos="9060"/>
      </w:tabs>
      <w:spacing w:before="60" w:after="60"/>
      <w:ind w:firstLine="0"/>
    </w:pPr>
    <w:rPr>
      <w:b/>
      <w:bCs/>
      <w:sz w:val="28"/>
      <w:szCs w:val="28"/>
    </w:rPr>
  </w:style>
  <w:style w:type="paragraph" w:styleId="Obsah6">
    <w:name w:val="toc 6"/>
    <w:basedOn w:val="Normln"/>
    <w:next w:val="Normln"/>
    <w:autoRedefine/>
    <w:uiPriority w:val="39"/>
    <w:rsid w:val="009B5537"/>
    <w:pPr>
      <w:tabs>
        <w:tab w:val="right" w:leader="dot" w:pos="9061"/>
      </w:tabs>
      <w:ind w:left="2098" w:right="567" w:hanging="794"/>
    </w:pPr>
    <w:rPr>
      <w:i/>
      <w:iCs/>
    </w:rPr>
  </w:style>
  <w:style w:type="paragraph" w:styleId="Obsah7">
    <w:name w:val="toc 7"/>
    <w:basedOn w:val="Normln"/>
    <w:next w:val="Normln"/>
    <w:autoRedefine/>
    <w:uiPriority w:val="99"/>
    <w:semiHidden/>
    <w:rsid w:val="001F7D77"/>
    <w:pPr>
      <w:tabs>
        <w:tab w:val="right" w:leader="dot" w:pos="9061"/>
      </w:tabs>
      <w:ind w:left="511" w:hanging="284"/>
    </w:pPr>
  </w:style>
  <w:style w:type="paragraph" w:styleId="Normlnweb">
    <w:name w:val="Normal (Web)"/>
    <w:basedOn w:val="Normln"/>
    <w:uiPriority w:val="99"/>
    <w:semiHidden/>
    <w:rsid w:val="00337C3B"/>
    <w:pPr>
      <w:spacing w:before="100" w:beforeAutospacing="1" w:after="100" w:afterAutospacing="1"/>
      <w:ind w:firstLine="0"/>
      <w:jc w:val="left"/>
    </w:pPr>
    <w:rPr>
      <w:lang w:eastAsia="cs-CZ"/>
    </w:rPr>
  </w:style>
  <w:style w:type="character" w:customStyle="1" w:styleId="hps">
    <w:name w:val="hps"/>
    <w:uiPriority w:val="99"/>
    <w:rsid w:val="00337C3B"/>
    <w:rPr>
      <w:rFonts w:cs="Times New Roman"/>
    </w:rPr>
  </w:style>
  <w:style w:type="character" w:styleId="Odkaznakoment">
    <w:name w:val="annotation reference"/>
    <w:uiPriority w:val="99"/>
    <w:semiHidden/>
    <w:rsid w:val="006C6574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6C6574"/>
    <w:rPr>
      <w:sz w:val="20"/>
      <w:szCs w:val="20"/>
      <w:lang w:val="en-US" w:eastAsia="cs-CZ"/>
    </w:rPr>
  </w:style>
  <w:style w:type="character" w:customStyle="1" w:styleId="TextkomenteChar">
    <w:name w:val="Text komentáře Char"/>
    <w:link w:val="Textkomente"/>
    <w:uiPriority w:val="99"/>
    <w:semiHidden/>
    <w:locked/>
    <w:rsid w:val="006C6574"/>
    <w:rPr>
      <w:rFonts w:ascii="Times New Roman" w:hAnsi="Times New Roman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6C6574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locked/>
    <w:rsid w:val="006C6574"/>
    <w:rPr>
      <w:rFonts w:ascii="Times New Roman" w:hAnsi="Times New Roman" w:cs="Times New Roman"/>
      <w:b/>
      <w:bCs/>
      <w:sz w:val="20"/>
      <w:szCs w:val="20"/>
    </w:rPr>
  </w:style>
  <w:style w:type="character" w:styleId="Zvraznn">
    <w:name w:val="Emphasis"/>
    <w:uiPriority w:val="99"/>
    <w:qFormat/>
    <w:rsid w:val="00111091"/>
    <w:rPr>
      <w:rFonts w:cs="Times New Roman"/>
      <w:i/>
      <w:iCs/>
    </w:rPr>
  </w:style>
  <w:style w:type="character" w:customStyle="1" w:styleId="st">
    <w:name w:val="st"/>
    <w:uiPriority w:val="99"/>
    <w:rsid w:val="00111091"/>
  </w:style>
  <w:style w:type="paragraph" w:styleId="Obsah8">
    <w:name w:val="toc 8"/>
    <w:basedOn w:val="Normln"/>
    <w:next w:val="Normln"/>
    <w:autoRedefine/>
    <w:uiPriority w:val="99"/>
    <w:semiHidden/>
    <w:rsid w:val="001F7D77"/>
    <w:pPr>
      <w:ind w:left="227"/>
    </w:pPr>
    <w:rPr>
      <w:i/>
      <w:iCs/>
      <w:sz w:val="22"/>
      <w:szCs w:val="22"/>
    </w:rPr>
  </w:style>
  <w:style w:type="character" w:customStyle="1" w:styleId="null">
    <w:name w:val="null"/>
    <w:uiPriority w:val="99"/>
    <w:rsid w:val="00625BB8"/>
  </w:style>
  <w:style w:type="character" w:customStyle="1" w:styleId="apple-converted-space">
    <w:name w:val="apple-converted-space"/>
    <w:uiPriority w:val="99"/>
    <w:rsid w:val="00DB6E4D"/>
  </w:style>
  <w:style w:type="paragraph" w:customStyle="1" w:styleId="TezeDSP2">
    <w:name w:val="Teze DSP 2"/>
    <w:basedOn w:val="Normln"/>
    <w:rsid w:val="00974BFB"/>
    <w:pPr>
      <w:numPr>
        <w:numId w:val="18"/>
      </w:numPr>
      <w:tabs>
        <w:tab w:val="clear" w:pos="2858"/>
        <w:tab w:val="left" w:pos="900"/>
      </w:tabs>
      <w:ind w:left="900" w:hanging="900"/>
      <w:jc w:val="left"/>
    </w:pPr>
    <w:rPr>
      <w:b/>
      <w:sz w:val="44"/>
      <w:szCs w:val="44"/>
      <w:lang w:eastAsia="cs-CZ"/>
    </w:rPr>
  </w:style>
  <w:style w:type="paragraph" w:customStyle="1" w:styleId="TezeDSP3">
    <w:name w:val="Teze DSP 3"/>
    <w:basedOn w:val="Normln"/>
    <w:rsid w:val="00974BFB"/>
    <w:pPr>
      <w:numPr>
        <w:ilvl w:val="1"/>
        <w:numId w:val="18"/>
      </w:numPr>
      <w:tabs>
        <w:tab w:val="clear" w:pos="3218"/>
        <w:tab w:val="num" w:pos="-180"/>
      </w:tabs>
      <w:spacing w:line="336" w:lineRule="atLeast"/>
      <w:ind w:left="720"/>
    </w:pPr>
    <w:rPr>
      <w:b/>
      <w:sz w:val="32"/>
      <w:szCs w:val="32"/>
      <w:lang w:eastAsia="cs-CZ"/>
    </w:rPr>
  </w:style>
  <w:style w:type="paragraph" w:customStyle="1" w:styleId="Normln1">
    <w:name w:val="Normální1"/>
    <w:basedOn w:val="Normln"/>
    <w:link w:val="normalChar"/>
    <w:rsid w:val="00974BFB"/>
    <w:pPr>
      <w:spacing w:before="100" w:beforeAutospacing="1" w:after="100" w:afterAutospacing="1"/>
      <w:ind w:firstLine="0"/>
      <w:jc w:val="left"/>
    </w:pPr>
    <w:rPr>
      <w:lang w:eastAsia="cs-CZ"/>
    </w:rPr>
  </w:style>
  <w:style w:type="paragraph" w:customStyle="1" w:styleId="DP3">
    <w:name w:val="DP 3"/>
    <w:basedOn w:val="TezeDSP3"/>
    <w:rsid w:val="00974BFB"/>
    <w:rPr>
      <w:sz w:val="38"/>
      <w:szCs w:val="38"/>
    </w:rPr>
  </w:style>
  <w:style w:type="paragraph" w:customStyle="1" w:styleId="DP4">
    <w:name w:val="DP 4"/>
    <w:basedOn w:val="Normln"/>
    <w:rsid w:val="00974BFB"/>
    <w:pPr>
      <w:spacing w:line="336" w:lineRule="atLeast"/>
      <w:ind w:firstLine="0"/>
    </w:pPr>
    <w:rPr>
      <w:b/>
      <w:sz w:val="32"/>
      <w:szCs w:val="32"/>
      <w:lang w:eastAsia="cs-CZ"/>
    </w:rPr>
  </w:style>
  <w:style w:type="paragraph" w:styleId="Zkladntext">
    <w:name w:val="Body Text"/>
    <w:basedOn w:val="Normln"/>
    <w:link w:val="ZkladntextChar"/>
    <w:locked/>
    <w:rsid w:val="00974BFB"/>
    <w:pPr>
      <w:spacing w:after="120"/>
      <w:ind w:firstLine="0"/>
      <w:jc w:val="left"/>
    </w:pPr>
    <w:rPr>
      <w:lang w:eastAsia="cs-CZ"/>
    </w:rPr>
  </w:style>
  <w:style w:type="character" w:customStyle="1" w:styleId="ZkladntextChar">
    <w:name w:val="Základní text Char"/>
    <w:link w:val="Zkladntext"/>
    <w:rsid w:val="00974BFB"/>
    <w:rPr>
      <w:rFonts w:ascii="Times New Roman" w:hAnsi="Times New Roman"/>
      <w:sz w:val="24"/>
      <w:szCs w:val="24"/>
    </w:rPr>
  </w:style>
  <w:style w:type="paragraph" w:customStyle="1" w:styleId="T">
    <w:name w:val="T"/>
    <w:basedOn w:val="Normln"/>
    <w:link w:val="TChar"/>
    <w:rsid w:val="00974BFB"/>
    <w:pPr>
      <w:spacing w:after="60" w:line="336" w:lineRule="atLeast"/>
      <w:ind w:firstLine="0"/>
    </w:pPr>
    <w:rPr>
      <w:i/>
      <w:sz w:val="30"/>
      <w:szCs w:val="30"/>
      <w:lang w:eastAsia="cs-CZ"/>
    </w:rPr>
  </w:style>
  <w:style w:type="paragraph" w:customStyle="1" w:styleId="ob">
    <w:name w:val="ob"/>
    <w:basedOn w:val="Normln"/>
    <w:link w:val="obChar"/>
    <w:rsid w:val="00974BFB"/>
    <w:pPr>
      <w:ind w:firstLine="0"/>
      <w:jc w:val="center"/>
    </w:pPr>
    <w:rPr>
      <w:i/>
      <w:iCs/>
      <w:sz w:val="28"/>
      <w:szCs w:val="30"/>
      <w:lang w:eastAsia="cs-CZ"/>
    </w:rPr>
  </w:style>
  <w:style w:type="character" w:customStyle="1" w:styleId="normalChar">
    <w:name w:val="normal Char"/>
    <w:link w:val="Normln1"/>
    <w:rsid w:val="00974BFB"/>
    <w:rPr>
      <w:rFonts w:ascii="Times New Roman" w:hAnsi="Times New Roman"/>
      <w:sz w:val="24"/>
      <w:szCs w:val="24"/>
    </w:rPr>
  </w:style>
  <w:style w:type="character" w:customStyle="1" w:styleId="obChar">
    <w:name w:val="ob Char"/>
    <w:link w:val="ob"/>
    <w:rsid w:val="00974BFB"/>
    <w:rPr>
      <w:rFonts w:ascii="Times New Roman" w:hAnsi="Times New Roman"/>
      <w:i/>
      <w:iCs/>
      <w:sz w:val="28"/>
      <w:szCs w:val="30"/>
    </w:rPr>
  </w:style>
  <w:style w:type="paragraph" w:customStyle="1" w:styleId="M">
    <w:name w:val="M"/>
    <w:basedOn w:val="ob"/>
    <w:link w:val="MChar"/>
    <w:rsid w:val="00974BFB"/>
    <w:pPr>
      <w:spacing w:before="100" w:after="100" w:line="300" w:lineRule="atLeast"/>
      <w:jc w:val="left"/>
    </w:pPr>
  </w:style>
  <w:style w:type="character" w:customStyle="1" w:styleId="MChar">
    <w:name w:val="M Char"/>
    <w:link w:val="M"/>
    <w:rsid w:val="00974BFB"/>
  </w:style>
  <w:style w:type="paragraph" w:customStyle="1" w:styleId="TM">
    <w:name w:val="TM"/>
    <w:basedOn w:val="T"/>
    <w:link w:val="TMChar"/>
    <w:rsid w:val="00974BFB"/>
    <w:pPr>
      <w:spacing w:before="100" w:beforeAutospacing="1" w:after="100" w:afterAutospacing="1" w:line="300" w:lineRule="atLeast"/>
    </w:pPr>
    <w:rPr>
      <w:sz w:val="28"/>
      <w:szCs w:val="28"/>
    </w:rPr>
  </w:style>
  <w:style w:type="character" w:customStyle="1" w:styleId="TChar">
    <w:name w:val="T Char"/>
    <w:link w:val="T"/>
    <w:rsid w:val="00974BFB"/>
    <w:rPr>
      <w:rFonts w:ascii="Times New Roman" w:hAnsi="Times New Roman"/>
      <w:i/>
      <w:sz w:val="30"/>
      <w:szCs w:val="30"/>
    </w:rPr>
  </w:style>
  <w:style w:type="character" w:customStyle="1" w:styleId="TMChar">
    <w:name w:val="TM Char"/>
    <w:link w:val="TM"/>
    <w:rsid w:val="00974BFB"/>
    <w:rPr>
      <w:rFonts w:ascii="Times New Roman" w:hAnsi="Times New Roman"/>
      <w:i/>
      <w:sz w:val="28"/>
      <w:szCs w:val="28"/>
    </w:rPr>
  </w:style>
  <w:style w:type="paragraph" w:styleId="Textpoznpodarou">
    <w:name w:val="footnote text"/>
    <w:basedOn w:val="Normln"/>
    <w:link w:val="TextpoznpodarouChar"/>
    <w:semiHidden/>
    <w:locked/>
    <w:rsid w:val="00AB490B"/>
    <w:pPr>
      <w:ind w:firstLine="0"/>
      <w:jc w:val="left"/>
    </w:pPr>
    <w:rPr>
      <w:sz w:val="20"/>
      <w:szCs w:val="20"/>
      <w:lang w:eastAsia="cs-CZ"/>
    </w:rPr>
  </w:style>
  <w:style w:type="character" w:customStyle="1" w:styleId="TextpoznpodarouChar">
    <w:name w:val="Text pozn. pod čarou Char"/>
    <w:link w:val="Textpoznpodarou"/>
    <w:semiHidden/>
    <w:rsid w:val="00AB490B"/>
    <w:rPr>
      <w:rFonts w:ascii="Times New Roman" w:hAnsi="Times New Roman"/>
    </w:rPr>
  </w:style>
  <w:style w:type="character" w:customStyle="1" w:styleId="BezmezerChar">
    <w:name w:val="Bez mezer Char"/>
    <w:link w:val="Bezmezer"/>
    <w:uiPriority w:val="1"/>
    <w:rsid w:val="00CC30B7"/>
    <w:rPr>
      <w:rFonts w:ascii="Times New Roman" w:hAnsi="Times New Roman"/>
      <w:sz w:val="24"/>
      <w:szCs w:val="24"/>
      <w:lang w:eastAsia="en-US"/>
    </w:rPr>
  </w:style>
  <w:style w:type="paragraph" w:styleId="Nzev">
    <w:name w:val="Title"/>
    <w:basedOn w:val="Normln"/>
    <w:link w:val="NzevChar"/>
    <w:qFormat/>
    <w:rsid w:val="000C0D04"/>
    <w:pPr>
      <w:ind w:firstLine="709"/>
      <w:jc w:val="center"/>
    </w:pPr>
    <w:rPr>
      <w:rFonts w:ascii="Arial Narrow" w:hAnsi="Arial Narrow"/>
      <w:b/>
      <w:bCs/>
      <w:caps/>
      <w:lang w:eastAsia="cs-CZ"/>
    </w:rPr>
  </w:style>
  <w:style w:type="character" w:customStyle="1" w:styleId="NzevChar">
    <w:name w:val="Název Char"/>
    <w:basedOn w:val="Standardnpsmoodstavce"/>
    <w:link w:val="Nzev"/>
    <w:rsid w:val="000C0D04"/>
    <w:rPr>
      <w:rFonts w:ascii="Arial Narrow" w:hAnsi="Arial Narrow"/>
      <w:b/>
      <w:bCs/>
      <w:cap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0"/>
    <w:lsdException w:name="toc 8" w:semiHidden="0" w:uiPriority="0"/>
    <w:lsdException w:name="toc 9" w:semiHidden="0" w:uiPriority="0"/>
    <w:lsdException w:name="Normal Indent" w:locked="1"/>
    <w:lsdException w:name="footnote text" w:locked="1" w:uiPriority="0"/>
    <w:lsdException w:name="annotation text" w:locked="1"/>
    <w:lsdException w:name="header" w:locked="1" w:uiPriority="0"/>
    <w:lsdException w:name="footer" w:locked="1"/>
    <w:lsdException w:name="index heading" w:locked="1"/>
    <w:lsdException w:name="caption" w:semiHidden="0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/>
    <w:lsdException w:name="Body Text" w:locked="1" w:uiPriority="0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ln">
    <w:name w:val="Normal"/>
    <w:next w:val="Bezmezer"/>
    <w:qFormat/>
    <w:rsid w:val="00FE6A07"/>
    <w:pPr>
      <w:ind w:firstLine="284"/>
      <w:jc w:val="both"/>
    </w:pPr>
    <w:rPr>
      <w:rFonts w:ascii="Times New Roman" w:hAnsi="Times New Roman"/>
      <w:sz w:val="24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DE481D"/>
    <w:pPr>
      <w:keepNext/>
      <w:keepLines/>
      <w:spacing w:before="480"/>
      <w:jc w:val="center"/>
      <w:outlineLvl w:val="0"/>
    </w:pPr>
    <w:rPr>
      <w:b/>
      <w:bCs/>
      <w:sz w:val="28"/>
      <w:szCs w:val="28"/>
      <w:lang w:val="en-US" w:eastAsia="cs-CZ"/>
    </w:rPr>
  </w:style>
  <w:style w:type="paragraph" w:styleId="Nadpis2">
    <w:name w:val="heading 2"/>
    <w:basedOn w:val="Normln"/>
    <w:next w:val="Normln"/>
    <w:link w:val="Nadpis2Char"/>
    <w:uiPriority w:val="99"/>
    <w:qFormat/>
    <w:rsid w:val="009F15B3"/>
    <w:pPr>
      <w:keepNext/>
      <w:keepLines/>
      <w:numPr>
        <w:numId w:val="2"/>
      </w:numPr>
      <w:spacing w:after="240"/>
      <w:outlineLvl w:val="1"/>
    </w:pPr>
    <w:rPr>
      <w:b/>
      <w:bCs/>
      <w:sz w:val="26"/>
      <w:szCs w:val="26"/>
      <w:lang w:val="en-US" w:eastAsia="cs-CZ"/>
    </w:rPr>
  </w:style>
  <w:style w:type="paragraph" w:styleId="Nadpis3">
    <w:name w:val="heading 3"/>
    <w:basedOn w:val="Normln"/>
    <w:next w:val="Normln"/>
    <w:link w:val="Nadpis3Char"/>
    <w:uiPriority w:val="99"/>
    <w:qFormat/>
    <w:rsid w:val="00971B6D"/>
    <w:pPr>
      <w:keepNext/>
      <w:keepLines/>
      <w:numPr>
        <w:ilvl w:val="1"/>
        <w:numId w:val="2"/>
      </w:numPr>
      <w:spacing w:before="240" w:after="240"/>
      <w:outlineLvl w:val="2"/>
    </w:pPr>
    <w:rPr>
      <w:b/>
      <w:bCs/>
      <w:sz w:val="28"/>
      <w:szCs w:val="28"/>
      <w:u w:val="single"/>
      <w:lang w:val="en-US" w:eastAsia="cs-CZ"/>
    </w:rPr>
  </w:style>
  <w:style w:type="paragraph" w:styleId="Nadpis4">
    <w:name w:val="heading 4"/>
    <w:basedOn w:val="Normln"/>
    <w:next w:val="Normln"/>
    <w:link w:val="Nadpis4Char"/>
    <w:uiPriority w:val="99"/>
    <w:qFormat/>
    <w:rsid w:val="00F87690"/>
    <w:pPr>
      <w:keepNext/>
      <w:keepLines/>
      <w:numPr>
        <w:ilvl w:val="2"/>
        <w:numId w:val="2"/>
      </w:numPr>
      <w:spacing w:before="240" w:after="240"/>
      <w:outlineLvl w:val="3"/>
    </w:pPr>
    <w:rPr>
      <w:b/>
      <w:bCs/>
      <w:lang w:val="en-US" w:eastAsia="cs-CZ"/>
    </w:rPr>
  </w:style>
  <w:style w:type="paragraph" w:styleId="Nadpis5">
    <w:name w:val="heading 5"/>
    <w:basedOn w:val="Normln"/>
    <w:next w:val="Normln"/>
    <w:link w:val="Nadpis5Char"/>
    <w:uiPriority w:val="99"/>
    <w:qFormat/>
    <w:rsid w:val="00F87690"/>
    <w:pPr>
      <w:keepNext/>
      <w:keepLines/>
      <w:numPr>
        <w:ilvl w:val="3"/>
        <w:numId w:val="2"/>
      </w:numPr>
      <w:spacing w:before="360" w:after="240"/>
      <w:outlineLvl w:val="4"/>
    </w:pPr>
    <w:rPr>
      <w:lang w:val="en-US" w:eastAsia="cs-CZ"/>
    </w:rPr>
  </w:style>
  <w:style w:type="paragraph" w:styleId="Nadpis6">
    <w:name w:val="heading 6"/>
    <w:basedOn w:val="Normln"/>
    <w:next w:val="Normln"/>
    <w:link w:val="Nadpis6Char"/>
    <w:uiPriority w:val="99"/>
    <w:qFormat/>
    <w:rsid w:val="006C6FB7"/>
    <w:pPr>
      <w:keepNext/>
      <w:keepLines/>
      <w:numPr>
        <w:ilvl w:val="4"/>
        <w:numId w:val="2"/>
      </w:numPr>
      <w:spacing w:before="360" w:after="240"/>
      <w:outlineLvl w:val="5"/>
    </w:pPr>
    <w:rPr>
      <w:i/>
      <w:iCs/>
      <w:lang w:val="en-US" w:eastAsia="cs-CZ"/>
    </w:rPr>
  </w:style>
  <w:style w:type="paragraph" w:styleId="Nadpis7">
    <w:name w:val="heading 7"/>
    <w:basedOn w:val="Normln"/>
    <w:next w:val="Normln"/>
    <w:link w:val="Nadpis7Char"/>
    <w:uiPriority w:val="99"/>
    <w:qFormat/>
    <w:rsid w:val="001F7D77"/>
    <w:pPr>
      <w:keepNext/>
      <w:keepLines/>
      <w:spacing w:before="240" w:after="240"/>
      <w:ind w:firstLine="0"/>
      <w:outlineLvl w:val="6"/>
    </w:pPr>
    <w:rPr>
      <w:b/>
      <w:bCs/>
      <w:lang w:val="en-US" w:eastAsia="cs-CZ"/>
    </w:rPr>
  </w:style>
  <w:style w:type="paragraph" w:styleId="Nadpis8">
    <w:name w:val="heading 8"/>
    <w:basedOn w:val="Normln"/>
    <w:next w:val="Normln"/>
    <w:link w:val="Nadpis8Char"/>
    <w:uiPriority w:val="99"/>
    <w:qFormat/>
    <w:rsid w:val="001F7D77"/>
    <w:pPr>
      <w:keepNext/>
      <w:keepLines/>
      <w:spacing w:before="240" w:after="240"/>
      <w:outlineLvl w:val="7"/>
    </w:pPr>
    <w:rPr>
      <w:i/>
      <w:iCs/>
      <w:sz w:val="20"/>
      <w:szCs w:val="20"/>
      <w:lang w:val="en-US"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DE481D"/>
    <w:rPr>
      <w:rFonts w:ascii="Times New Roman" w:hAnsi="Times New Roman" w:cs="Times New Roman"/>
      <w:b/>
      <w:bCs/>
      <w:sz w:val="28"/>
      <w:szCs w:val="28"/>
    </w:rPr>
  </w:style>
  <w:style w:type="character" w:customStyle="1" w:styleId="Nadpis2Char">
    <w:name w:val="Nadpis 2 Char"/>
    <w:link w:val="Nadpis2"/>
    <w:uiPriority w:val="99"/>
    <w:locked/>
    <w:rsid w:val="009F15B3"/>
    <w:rPr>
      <w:rFonts w:ascii="Times New Roman" w:hAnsi="Times New Roman" w:cs="Times New Roman"/>
      <w:b/>
      <w:bCs/>
      <w:sz w:val="26"/>
      <w:szCs w:val="26"/>
    </w:rPr>
  </w:style>
  <w:style w:type="character" w:customStyle="1" w:styleId="Nadpis3Char">
    <w:name w:val="Nadpis 3 Char"/>
    <w:link w:val="Nadpis3"/>
    <w:uiPriority w:val="99"/>
    <w:locked/>
    <w:rsid w:val="00971B6D"/>
    <w:rPr>
      <w:rFonts w:ascii="Times New Roman" w:hAnsi="Times New Roman" w:cs="Times New Roman"/>
      <w:b/>
      <w:bCs/>
      <w:sz w:val="28"/>
      <w:szCs w:val="28"/>
      <w:u w:val="single"/>
    </w:rPr>
  </w:style>
  <w:style w:type="character" w:customStyle="1" w:styleId="Nadpis4Char">
    <w:name w:val="Nadpis 4 Char"/>
    <w:link w:val="Nadpis4"/>
    <w:uiPriority w:val="99"/>
    <w:locked/>
    <w:rsid w:val="00F87690"/>
    <w:rPr>
      <w:rFonts w:ascii="Times New Roman" w:hAnsi="Times New Roman" w:cs="Times New Roman"/>
      <w:b/>
      <w:bCs/>
      <w:sz w:val="24"/>
      <w:szCs w:val="24"/>
    </w:rPr>
  </w:style>
  <w:style w:type="character" w:customStyle="1" w:styleId="Nadpis5Char">
    <w:name w:val="Nadpis 5 Char"/>
    <w:link w:val="Nadpis5"/>
    <w:uiPriority w:val="99"/>
    <w:locked/>
    <w:rsid w:val="00F87690"/>
    <w:rPr>
      <w:rFonts w:ascii="Times New Roman" w:hAnsi="Times New Roman" w:cs="Times New Roman"/>
      <w:sz w:val="24"/>
      <w:szCs w:val="24"/>
    </w:rPr>
  </w:style>
  <w:style w:type="character" w:customStyle="1" w:styleId="Nadpis6Char">
    <w:name w:val="Nadpis 6 Char"/>
    <w:link w:val="Nadpis6"/>
    <w:uiPriority w:val="99"/>
    <w:locked/>
    <w:rsid w:val="006C6FB7"/>
    <w:rPr>
      <w:rFonts w:ascii="Times New Roman" w:hAnsi="Times New Roman" w:cs="Times New Roman"/>
      <w:i/>
      <w:iCs/>
      <w:sz w:val="24"/>
      <w:szCs w:val="24"/>
    </w:rPr>
  </w:style>
  <w:style w:type="character" w:customStyle="1" w:styleId="Nadpis7Char">
    <w:name w:val="Nadpis 7 Char"/>
    <w:link w:val="Nadpis7"/>
    <w:uiPriority w:val="99"/>
    <w:locked/>
    <w:rsid w:val="001F7D77"/>
    <w:rPr>
      <w:rFonts w:ascii="Times New Roman" w:hAnsi="Times New Roman" w:cs="Times New Roman"/>
      <w:b/>
      <w:bCs/>
      <w:sz w:val="24"/>
      <w:szCs w:val="24"/>
    </w:rPr>
  </w:style>
  <w:style w:type="character" w:customStyle="1" w:styleId="Nadpis8Char">
    <w:name w:val="Nadpis 8 Char"/>
    <w:link w:val="Nadpis8"/>
    <w:uiPriority w:val="99"/>
    <w:locked/>
    <w:rsid w:val="001F7D77"/>
    <w:rPr>
      <w:rFonts w:ascii="Times New Roman" w:hAnsi="Times New Roman" w:cs="Times New Roman"/>
      <w:i/>
      <w:i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E5353A"/>
    <w:pPr>
      <w:ind w:left="720"/>
    </w:pPr>
  </w:style>
  <w:style w:type="paragraph" w:styleId="Textbubliny">
    <w:name w:val="Balloon Text"/>
    <w:basedOn w:val="Normln"/>
    <w:link w:val="TextbublinyChar"/>
    <w:uiPriority w:val="99"/>
    <w:semiHidden/>
    <w:rsid w:val="00557D08"/>
    <w:rPr>
      <w:rFonts w:ascii="Tahoma" w:hAnsi="Tahoma" w:cs="Tahoma"/>
      <w:sz w:val="16"/>
      <w:szCs w:val="16"/>
      <w:lang w:val="en-US" w:eastAsia="cs-CZ"/>
    </w:rPr>
  </w:style>
  <w:style w:type="character" w:customStyle="1" w:styleId="TextbublinyChar">
    <w:name w:val="Text bubliny Char"/>
    <w:link w:val="Textbubliny"/>
    <w:uiPriority w:val="99"/>
    <w:semiHidden/>
    <w:locked/>
    <w:rsid w:val="00557D08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99"/>
    <w:qFormat/>
    <w:rsid w:val="00557D08"/>
    <w:rPr>
      <w:b/>
      <w:bCs/>
      <w:color w:val="4F81BD"/>
      <w:sz w:val="18"/>
      <w:szCs w:val="18"/>
    </w:rPr>
  </w:style>
  <w:style w:type="character" w:styleId="Zstupntext">
    <w:name w:val="Placeholder Text"/>
    <w:uiPriority w:val="99"/>
    <w:semiHidden/>
    <w:rsid w:val="003257BD"/>
    <w:rPr>
      <w:rFonts w:cs="Times New Roman"/>
      <w:color w:val="808080"/>
    </w:rPr>
  </w:style>
  <w:style w:type="character" w:styleId="Hypertextovodkaz">
    <w:name w:val="Hyperlink"/>
    <w:uiPriority w:val="99"/>
    <w:rsid w:val="00EF68D7"/>
    <w:rPr>
      <w:rFonts w:cs="Times New Roman"/>
      <w:color w:val="0000FF"/>
      <w:u w:val="single"/>
    </w:rPr>
  </w:style>
  <w:style w:type="paragraph" w:styleId="Obsah2">
    <w:name w:val="toc 2"/>
    <w:basedOn w:val="Normln"/>
    <w:next w:val="Normln"/>
    <w:autoRedefine/>
    <w:uiPriority w:val="39"/>
    <w:rsid w:val="00DC6125"/>
    <w:pPr>
      <w:widowControl w:val="0"/>
      <w:tabs>
        <w:tab w:val="right" w:leader="dot" w:pos="9061"/>
      </w:tabs>
      <w:spacing w:before="60" w:after="60" w:line="320" w:lineRule="atLeast"/>
      <w:ind w:left="227" w:right="567" w:hanging="227"/>
      <w:outlineLvl w:val="0"/>
    </w:pPr>
    <w:rPr>
      <w:b/>
      <w:bCs/>
      <w:noProof/>
      <w:sz w:val="26"/>
      <w:szCs w:val="26"/>
      <w:lang w:eastAsia="cs-CZ"/>
    </w:rPr>
  </w:style>
  <w:style w:type="paragraph" w:styleId="Obsah3">
    <w:name w:val="toc 3"/>
    <w:basedOn w:val="Normln"/>
    <w:next w:val="Normln"/>
    <w:autoRedefine/>
    <w:uiPriority w:val="39"/>
    <w:rsid w:val="00DC6125"/>
    <w:pPr>
      <w:keepNext/>
      <w:tabs>
        <w:tab w:val="right" w:leader="dot" w:pos="9061"/>
      </w:tabs>
      <w:spacing w:before="60" w:after="60"/>
      <w:ind w:left="227" w:right="567" w:hanging="227"/>
      <w:outlineLvl w:val="2"/>
    </w:pPr>
    <w:rPr>
      <w:b/>
      <w:bCs/>
      <w:noProof/>
      <w:sz w:val="26"/>
      <w:szCs w:val="26"/>
      <w:lang w:eastAsia="cs-CZ"/>
    </w:rPr>
  </w:style>
  <w:style w:type="paragraph" w:styleId="Obsah4">
    <w:name w:val="toc 4"/>
    <w:basedOn w:val="Normln"/>
    <w:next w:val="Normln"/>
    <w:autoRedefine/>
    <w:uiPriority w:val="39"/>
    <w:rsid w:val="000C6AD6"/>
    <w:pPr>
      <w:tabs>
        <w:tab w:val="left" w:pos="1304"/>
        <w:tab w:val="right" w:leader="dot" w:pos="9061"/>
      </w:tabs>
      <w:spacing w:before="60" w:after="60"/>
      <w:ind w:left="681" w:right="-2" w:hanging="454"/>
    </w:pPr>
    <w:rPr>
      <w:noProof/>
      <w:lang w:eastAsia="cs-CZ"/>
    </w:rPr>
  </w:style>
  <w:style w:type="paragraph" w:styleId="Zhlav">
    <w:name w:val="header"/>
    <w:basedOn w:val="Normln"/>
    <w:link w:val="ZhlavChar"/>
    <w:rsid w:val="00EF68D7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locked/>
    <w:rsid w:val="00EF68D7"/>
    <w:rPr>
      <w:rFonts w:cs="Times New Roman"/>
    </w:rPr>
  </w:style>
  <w:style w:type="paragraph" w:styleId="Zpat">
    <w:name w:val="footer"/>
    <w:basedOn w:val="Normln"/>
    <w:link w:val="ZpatChar"/>
    <w:uiPriority w:val="99"/>
    <w:rsid w:val="00EF68D7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locked/>
    <w:rsid w:val="00EF68D7"/>
    <w:rPr>
      <w:rFonts w:cs="Times New Roman"/>
    </w:rPr>
  </w:style>
  <w:style w:type="table" w:styleId="Mkatabulky">
    <w:name w:val="Table Grid"/>
    <w:basedOn w:val="Normlntabulka"/>
    <w:uiPriority w:val="99"/>
    <w:rsid w:val="00EC09E4"/>
    <w:rPr>
      <w:rFonts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Sledovanodkaz">
    <w:name w:val="FollowedHyperlink"/>
    <w:uiPriority w:val="99"/>
    <w:semiHidden/>
    <w:rsid w:val="00916B75"/>
    <w:rPr>
      <w:rFonts w:cs="Times New Roman"/>
      <w:color w:val="800080"/>
      <w:u w:val="single"/>
    </w:rPr>
  </w:style>
  <w:style w:type="paragraph" w:styleId="Obsah5">
    <w:name w:val="toc 5"/>
    <w:basedOn w:val="Normln"/>
    <w:next w:val="Normln"/>
    <w:autoRedefine/>
    <w:uiPriority w:val="39"/>
    <w:rsid w:val="00345781"/>
    <w:pPr>
      <w:tabs>
        <w:tab w:val="right" w:leader="dot" w:pos="9061"/>
      </w:tabs>
      <w:ind w:left="1304" w:right="567" w:hanging="624"/>
    </w:pPr>
  </w:style>
  <w:style w:type="table" w:styleId="Svtlstnovn">
    <w:name w:val="Light Shading"/>
    <w:basedOn w:val="Normlntabulka"/>
    <w:uiPriority w:val="99"/>
    <w:rsid w:val="003167A0"/>
    <w:rPr>
      <w:rFonts w:cs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/>
      </w:pPr>
      <w:rPr>
        <w:rFonts w:cs="Calibri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Calibri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rFonts w:cs="Calibri"/>
        <w:b/>
        <w:bCs/>
      </w:rPr>
    </w:tblStylePr>
    <w:tblStylePr w:type="lastCol">
      <w:rPr>
        <w:rFonts w:cs="Calibri"/>
        <w:b/>
        <w:bCs/>
      </w:rPr>
    </w:tblStylePr>
    <w:tblStylePr w:type="band1Vert">
      <w:rPr>
        <w:rFonts w:cs="Calibri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cs="Calibri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styleId="Bezmezer">
    <w:name w:val="No Spacing"/>
    <w:link w:val="BezmezerChar"/>
    <w:uiPriority w:val="1"/>
    <w:qFormat/>
    <w:rsid w:val="00FE6A07"/>
    <w:pPr>
      <w:jc w:val="both"/>
    </w:pPr>
    <w:rPr>
      <w:rFonts w:ascii="Times New Roman" w:hAnsi="Times New Roman"/>
      <w:sz w:val="24"/>
      <w:szCs w:val="24"/>
      <w:lang w:eastAsia="en-US"/>
    </w:rPr>
  </w:style>
  <w:style w:type="paragraph" w:styleId="Nadpisobsahu">
    <w:name w:val="TOC Heading"/>
    <w:basedOn w:val="Nadpis1"/>
    <w:next w:val="Normln"/>
    <w:uiPriority w:val="99"/>
    <w:qFormat/>
    <w:rsid w:val="0067356E"/>
    <w:pPr>
      <w:spacing w:line="276" w:lineRule="auto"/>
      <w:ind w:firstLine="0"/>
      <w:jc w:val="left"/>
      <w:outlineLvl w:val="9"/>
    </w:pPr>
    <w:rPr>
      <w:rFonts w:ascii="Cambria" w:hAnsi="Cambria" w:cs="Cambria"/>
      <w:color w:val="365F91"/>
      <w:lang w:eastAsia="ja-JP"/>
    </w:rPr>
  </w:style>
  <w:style w:type="paragraph" w:styleId="Obsah1">
    <w:name w:val="toc 1"/>
    <w:basedOn w:val="Normln"/>
    <w:next w:val="Normln"/>
    <w:autoRedefine/>
    <w:uiPriority w:val="39"/>
    <w:rsid w:val="00DC6125"/>
    <w:pPr>
      <w:tabs>
        <w:tab w:val="right" w:leader="dot" w:pos="9060"/>
      </w:tabs>
      <w:spacing w:before="60" w:after="60"/>
      <w:ind w:firstLine="0"/>
    </w:pPr>
    <w:rPr>
      <w:b/>
      <w:bCs/>
      <w:sz w:val="28"/>
      <w:szCs w:val="28"/>
    </w:rPr>
  </w:style>
  <w:style w:type="paragraph" w:styleId="Obsah6">
    <w:name w:val="toc 6"/>
    <w:basedOn w:val="Normln"/>
    <w:next w:val="Normln"/>
    <w:autoRedefine/>
    <w:uiPriority w:val="39"/>
    <w:rsid w:val="009B5537"/>
    <w:pPr>
      <w:tabs>
        <w:tab w:val="right" w:leader="dot" w:pos="9061"/>
      </w:tabs>
      <w:ind w:left="2098" w:right="567" w:hanging="794"/>
    </w:pPr>
    <w:rPr>
      <w:i/>
      <w:iCs/>
    </w:rPr>
  </w:style>
  <w:style w:type="paragraph" w:styleId="Obsah7">
    <w:name w:val="toc 7"/>
    <w:basedOn w:val="Normln"/>
    <w:next w:val="Normln"/>
    <w:autoRedefine/>
    <w:uiPriority w:val="99"/>
    <w:semiHidden/>
    <w:rsid w:val="001F7D77"/>
    <w:pPr>
      <w:tabs>
        <w:tab w:val="right" w:leader="dot" w:pos="9061"/>
      </w:tabs>
      <w:ind w:left="511" w:hanging="284"/>
    </w:pPr>
  </w:style>
  <w:style w:type="paragraph" w:styleId="Normlnweb">
    <w:name w:val="Normal (Web)"/>
    <w:basedOn w:val="Normln"/>
    <w:uiPriority w:val="99"/>
    <w:semiHidden/>
    <w:rsid w:val="00337C3B"/>
    <w:pPr>
      <w:spacing w:before="100" w:beforeAutospacing="1" w:after="100" w:afterAutospacing="1"/>
      <w:ind w:firstLine="0"/>
      <w:jc w:val="left"/>
    </w:pPr>
    <w:rPr>
      <w:lang w:eastAsia="cs-CZ"/>
    </w:rPr>
  </w:style>
  <w:style w:type="character" w:customStyle="1" w:styleId="hps">
    <w:name w:val="hps"/>
    <w:uiPriority w:val="99"/>
    <w:rsid w:val="00337C3B"/>
    <w:rPr>
      <w:rFonts w:cs="Times New Roman"/>
    </w:rPr>
  </w:style>
  <w:style w:type="character" w:styleId="Odkaznakoment">
    <w:name w:val="annotation reference"/>
    <w:uiPriority w:val="99"/>
    <w:semiHidden/>
    <w:rsid w:val="006C6574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6C6574"/>
    <w:rPr>
      <w:sz w:val="20"/>
      <w:szCs w:val="20"/>
      <w:lang w:val="en-US" w:eastAsia="cs-CZ"/>
    </w:rPr>
  </w:style>
  <w:style w:type="character" w:customStyle="1" w:styleId="TextkomenteChar">
    <w:name w:val="Text komentáře Char"/>
    <w:link w:val="Textkomente"/>
    <w:uiPriority w:val="99"/>
    <w:semiHidden/>
    <w:locked/>
    <w:rsid w:val="006C6574"/>
    <w:rPr>
      <w:rFonts w:ascii="Times New Roman" w:hAnsi="Times New Roman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6C6574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locked/>
    <w:rsid w:val="006C6574"/>
    <w:rPr>
      <w:rFonts w:ascii="Times New Roman" w:hAnsi="Times New Roman" w:cs="Times New Roman"/>
      <w:b/>
      <w:bCs/>
      <w:sz w:val="20"/>
      <w:szCs w:val="20"/>
    </w:rPr>
  </w:style>
  <w:style w:type="character" w:styleId="Zvraznn">
    <w:name w:val="Emphasis"/>
    <w:uiPriority w:val="99"/>
    <w:qFormat/>
    <w:rsid w:val="00111091"/>
    <w:rPr>
      <w:rFonts w:cs="Times New Roman"/>
      <w:i/>
      <w:iCs/>
    </w:rPr>
  </w:style>
  <w:style w:type="character" w:customStyle="1" w:styleId="st">
    <w:name w:val="st"/>
    <w:uiPriority w:val="99"/>
    <w:rsid w:val="00111091"/>
  </w:style>
  <w:style w:type="paragraph" w:styleId="Obsah8">
    <w:name w:val="toc 8"/>
    <w:basedOn w:val="Normln"/>
    <w:next w:val="Normln"/>
    <w:autoRedefine/>
    <w:uiPriority w:val="99"/>
    <w:semiHidden/>
    <w:rsid w:val="001F7D77"/>
    <w:pPr>
      <w:ind w:left="227"/>
    </w:pPr>
    <w:rPr>
      <w:i/>
      <w:iCs/>
      <w:sz w:val="22"/>
      <w:szCs w:val="22"/>
    </w:rPr>
  </w:style>
  <w:style w:type="character" w:customStyle="1" w:styleId="null">
    <w:name w:val="null"/>
    <w:uiPriority w:val="99"/>
    <w:rsid w:val="00625BB8"/>
  </w:style>
  <w:style w:type="character" w:customStyle="1" w:styleId="apple-converted-space">
    <w:name w:val="apple-converted-space"/>
    <w:uiPriority w:val="99"/>
    <w:rsid w:val="00DB6E4D"/>
  </w:style>
  <w:style w:type="paragraph" w:customStyle="1" w:styleId="TezeDSP2">
    <w:name w:val="Teze DSP 2"/>
    <w:basedOn w:val="Normln"/>
    <w:rsid w:val="00974BFB"/>
    <w:pPr>
      <w:numPr>
        <w:numId w:val="18"/>
      </w:numPr>
      <w:tabs>
        <w:tab w:val="clear" w:pos="2858"/>
        <w:tab w:val="left" w:pos="900"/>
      </w:tabs>
      <w:ind w:left="900" w:hanging="900"/>
      <w:jc w:val="left"/>
    </w:pPr>
    <w:rPr>
      <w:b/>
      <w:sz w:val="44"/>
      <w:szCs w:val="44"/>
      <w:lang w:eastAsia="cs-CZ"/>
    </w:rPr>
  </w:style>
  <w:style w:type="paragraph" w:customStyle="1" w:styleId="TezeDSP3">
    <w:name w:val="Teze DSP 3"/>
    <w:basedOn w:val="Normln"/>
    <w:rsid w:val="00974BFB"/>
    <w:pPr>
      <w:numPr>
        <w:ilvl w:val="1"/>
        <w:numId w:val="18"/>
      </w:numPr>
      <w:tabs>
        <w:tab w:val="clear" w:pos="3218"/>
        <w:tab w:val="num" w:pos="-180"/>
      </w:tabs>
      <w:spacing w:line="336" w:lineRule="atLeast"/>
      <w:ind w:left="720"/>
    </w:pPr>
    <w:rPr>
      <w:b/>
      <w:sz w:val="32"/>
      <w:szCs w:val="32"/>
      <w:lang w:eastAsia="cs-CZ"/>
    </w:rPr>
  </w:style>
  <w:style w:type="paragraph" w:customStyle="1" w:styleId="Normln1">
    <w:name w:val="Normální1"/>
    <w:basedOn w:val="Normln"/>
    <w:link w:val="normalChar"/>
    <w:rsid w:val="00974BFB"/>
    <w:pPr>
      <w:spacing w:before="100" w:beforeAutospacing="1" w:after="100" w:afterAutospacing="1"/>
      <w:ind w:firstLine="0"/>
      <w:jc w:val="left"/>
    </w:pPr>
    <w:rPr>
      <w:lang w:eastAsia="cs-CZ"/>
    </w:rPr>
  </w:style>
  <w:style w:type="paragraph" w:customStyle="1" w:styleId="DP3">
    <w:name w:val="DP 3"/>
    <w:basedOn w:val="TezeDSP3"/>
    <w:rsid w:val="00974BFB"/>
    <w:rPr>
      <w:sz w:val="38"/>
      <w:szCs w:val="38"/>
    </w:rPr>
  </w:style>
  <w:style w:type="paragraph" w:customStyle="1" w:styleId="DP4">
    <w:name w:val="DP 4"/>
    <w:basedOn w:val="Normln"/>
    <w:rsid w:val="00974BFB"/>
    <w:pPr>
      <w:spacing w:line="336" w:lineRule="atLeast"/>
      <w:ind w:firstLine="0"/>
    </w:pPr>
    <w:rPr>
      <w:b/>
      <w:sz w:val="32"/>
      <w:szCs w:val="32"/>
      <w:lang w:eastAsia="cs-CZ"/>
    </w:rPr>
  </w:style>
  <w:style w:type="paragraph" w:styleId="Zkladntext">
    <w:name w:val="Body Text"/>
    <w:basedOn w:val="Normln"/>
    <w:link w:val="ZkladntextChar"/>
    <w:locked/>
    <w:rsid w:val="00974BFB"/>
    <w:pPr>
      <w:spacing w:after="120"/>
      <w:ind w:firstLine="0"/>
      <w:jc w:val="left"/>
    </w:pPr>
    <w:rPr>
      <w:lang w:eastAsia="cs-CZ"/>
    </w:rPr>
  </w:style>
  <w:style w:type="character" w:customStyle="1" w:styleId="ZkladntextChar">
    <w:name w:val="Základní text Char"/>
    <w:link w:val="Zkladntext"/>
    <w:rsid w:val="00974BFB"/>
    <w:rPr>
      <w:rFonts w:ascii="Times New Roman" w:hAnsi="Times New Roman"/>
      <w:sz w:val="24"/>
      <w:szCs w:val="24"/>
    </w:rPr>
  </w:style>
  <w:style w:type="paragraph" w:customStyle="1" w:styleId="T">
    <w:name w:val="T"/>
    <w:basedOn w:val="Normln"/>
    <w:link w:val="TChar"/>
    <w:rsid w:val="00974BFB"/>
    <w:pPr>
      <w:spacing w:after="60" w:line="336" w:lineRule="atLeast"/>
      <w:ind w:firstLine="0"/>
    </w:pPr>
    <w:rPr>
      <w:i/>
      <w:sz w:val="30"/>
      <w:szCs w:val="30"/>
      <w:lang w:eastAsia="cs-CZ"/>
    </w:rPr>
  </w:style>
  <w:style w:type="paragraph" w:customStyle="1" w:styleId="ob">
    <w:name w:val="ob"/>
    <w:basedOn w:val="Normln"/>
    <w:link w:val="obChar"/>
    <w:rsid w:val="00974BFB"/>
    <w:pPr>
      <w:ind w:firstLine="0"/>
      <w:jc w:val="center"/>
    </w:pPr>
    <w:rPr>
      <w:i/>
      <w:iCs/>
      <w:sz w:val="28"/>
      <w:szCs w:val="30"/>
      <w:lang w:eastAsia="cs-CZ"/>
    </w:rPr>
  </w:style>
  <w:style w:type="character" w:customStyle="1" w:styleId="normalChar">
    <w:name w:val="normal Char"/>
    <w:link w:val="Normln1"/>
    <w:rsid w:val="00974BFB"/>
    <w:rPr>
      <w:rFonts w:ascii="Times New Roman" w:hAnsi="Times New Roman"/>
      <w:sz w:val="24"/>
      <w:szCs w:val="24"/>
    </w:rPr>
  </w:style>
  <w:style w:type="character" w:customStyle="1" w:styleId="obChar">
    <w:name w:val="ob Char"/>
    <w:link w:val="ob"/>
    <w:rsid w:val="00974BFB"/>
    <w:rPr>
      <w:rFonts w:ascii="Times New Roman" w:hAnsi="Times New Roman"/>
      <w:i/>
      <w:iCs/>
      <w:sz w:val="28"/>
      <w:szCs w:val="30"/>
    </w:rPr>
  </w:style>
  <w:style w:type="paragraph" w:customStyle="1" w:styleId="M">
    <w:name w:val="M"/>
    <w:basedOn w:val="ob"/>
    <w:link w:val="MChar"/>
    <w:rsid w:val="00974BFB"/>
    <w:pPr>
      <w:spacing w:before="100" w:after="100" w:line="300" w:lineRule="atLeast"/>
      <w:jc w:val="left"/>
    </w:pPr>
  </w:style>
  <w:style w:type="character" w:customStyle="1" w:styleId="MChar">
    <w:name w:val="M Char"/>
    <w:link w:val="M"/>
    <w:rsid w:val="00974BFB"/>
  </w:style>
  <w:style w:type="paragraph" w:customStyle="1" w:styleId="TM">
    <w:name w:val="TM"/>
    <w:basedOn w:val="T"/>
    <w:link w:val="TMChar"/>
    <w:rsid w:val="00974BFB"/>
    <w:pPr>
      <w:spacing w:before="100" w:beforeAutospacing="1" w:after="100" w:afterAutospacing="1" w:line="300" w:lineRule="atLeast"/>
    </w:pPr>
    <w:rPr>
      <w:sz w:val="28"/>
      <w:szCs w:val="28"/>
    </w:rPr>
  </w:style>
  <w:style w:type="character" w:customStyle="1" w:styleId="TChar">
    <w:name w:val="T Char"/>
    <w:link w:val="T"/>
    <w:rsid w:val="00974BFB"/>
    <w:rPr>
      <w:rFonts w:ascii="Times New Roman" w:hAnsi="Times New Roman"/>
      <w:i/>
      <w:sz w:val="30"/>
      <w:szCs w:val="30"/>
    </w:rPr>
  </w:style>
  <w:style w:type="character" w:customStyle="1" w:styleId="TMChar">
    <w:name w:val="TM Char"/>
    <w:link w:val="TM"/>
    <w:rsid w:val="00974BFB"/>
    <w:rPr>
      <w:rFonts w:ascii="Times New Roman" w:hAnsi="Times New Roman"/>
      <w:i/>
      <w:sz w:val="28"/>
      <w:szCs w:val="28"/>
    </w:rPr>
  </w:style>
  <w:style w:type="paragraph" w:styleId="Textpoznpodarou">
    <w:name w:val="footnote text"/>
    <w:basedOn w:val="Normln"/>
    <w:link w:val="TextpoznpodarouChar"/>
    <w:semiHidden/>
    <w:locked/>
    <w:rsid w:val="00AB490B"/>
    <w:pPr>
      <w:ind w:firstLine="0"/>
      <w:jc w:val="left"/>
    </w:pPr>
    <w:rPr>
      <w:sz w:val="20"/>
      <w:szCs w:val="20"/>
      <w:lang w:eastAsia="cs-CZ"/>
    </w:rPr>
  </w:style>
  <w:style w:type="character" w:customStyle="1" w:styleId="TextpoznpodarouChar">
    <w:name w:val="Text pozn. pod čarou Char"/>
    <w:link w:val="Textpoznpodarou"/>
    <w:semiHidden/>
    <w:rsid w:val="00AB490B"/>
    <w:rPr>
      <w:rFonts w:ascii="Times New Roman" w:hAnsi="Times New Roman"/>
    </w:rPr>
  </w:style>
  <w:style w:type="character" w:customStyle="1" w:styleId="BezmezerChar">
    <w:name w:val="Bez mezer Char"/>
    <w:link w:val="Bezmezer"/>
    <w:uiPriority w:val="1"/>
    <w:rsid w:val="00CC30B7"/>
    <w:rPr>
      <w:rFonts w:ascii="Times New Roman" w:hAnsi="Times New Roman"/>
      <w:sz w:val="24"/>
      <w:szCs w:val="24"/>
      <w:lang w:eastAsia="en-US"/>
    </w:rPr>
  </w:style>
  <w:style w:type="paragraph" w:styleId="Nzev">
    <w:name w:val="Title"/>
    <w:basedOn w:val="Normln"/>
    <w:link w:val="NzevChar"/>
    <w:qFormat/>
    <w:rsid w:val="000C0D04"/>
    <w:pPr>
      <w:ind w:firstLine="709"/>
      <w:jc w:val="center"/>
    </w:pPr>
    <w:rPr>
      <w:rFonts w:ascii="Arial Narrow" w:hAnsi="Arial Narrow"/>
      <w:b/>
      <w:bCs/>
      <w:caps/>
      <w:lang w:eastAsia="cs-CZ"/>
    </w:rPr>
  </w:style>
  <w:style w:type="character" w:customStyle="1" w:styleId="NzevChar">
    <w:name w:val="Název Char"/>
    <w:basedOn w:val="Standardnpsmoodstavce"/>
    <w:link w:val="Nzev"/>
    <w:rsid w:val="000C0D04"/>
    <w:rPr>
      <w:rFonts w:ascii="Arial Narrow" w:hAnsi="Arial Narrow"/>
      <w:b/>
      <w:bCs/>
      <w:cap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9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9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9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27B83C-0F16-4FAA-BFDA-91B4A99A21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2538</Words>
  <Characters>14981</Characters>
  <Application>Microsoft Office Word</Application>
  <DocSecurity>0</DocSecurity>
  <Lines>124</Lines>
  <Paragraphs>34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Studie proveditelnosti – pracovní balíček B (zpracovatelství polymerů)</vt:lpstr>
      <vt:lpstr>Studie proveditelnosti – pracovní balíček B (zpracovatelství polymerů)</vt:lpstr>
    </vt:vector>
  </TitlesOfParts>
  <Manager>Roman Kolařík</Manager>
  <Company>ft</Company>
  <LinksUpToDate>false</LinksUpToDate>
  <CharactersWithSpaces>17485</CharactersWithSpaces>
  <SharedDoc>false</SharedDoc>
  <HLinks>
    <vt:vector size="216" baseType="variant">
      <vt:variant>
        <vt:i4>1114171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_Toc471761876</vt:lpwstr>
      </vt:variant>
      <vt:variant>
        <vt:i4>1114171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_Toc471761875</vt:lpwstr>
      </vt:variant>
      <vt:variant>
        <vt:i4>1114171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_Toc471761874</vt:lpwstr>
      </vt:variant>
      <vt:variant>
        <vt:i4>1114171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_Toc471761873</vt:lpwstr>
      </vt:variant>
      <vt:variant>
        <vt:i4>1114171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_Toc471761872</vt:lpwstr>
      </vt:variant>
      <vt:variant>
        <vt:i4>1114171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_Toc471761871</vt:lpwstr>
      </vt:variant>
      <vt:variant>
        <vt:i4>1114171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_Toc471761870</vt:lpwstr>
      </vt:variant>
      <vt:variant>
        <vt:i4>1048635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_Toc471761869</vt:lpwstr>
      </vt:variant>
      <vt:variant>
        <vt:i4>1048635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_Toc471761868</vt:lpwstr>
      </vt:variant>
      <vt:variant>
        <vt:i4>1048635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_Toc471761867</vt:lpwstr>
      </vt:variant>
      <vt:variant>
        <vt:i4>1048635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_Toc471761866</vt:lpwstr>
      </vt:variant>
      <vt:variant>
        <vt:i4>1048635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_Toc471761865</vt:lpwstr>
      </vt:variant>
      <vt:variant>
        <vt:i4>1048635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_Toc471761864</vt:lpwstr>
      </vt:variant>
      <vt:variant>
        <vt:i4>1048635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_Toc471761863</vt:lpwstr>
      </vt:variant>
      <vt:variant>
        <vt:i4>1048635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_Toc471761862</vt:lpwstr>
      </vt:variant>
      <vt:variant>
        <vt:i4>1048635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_Toc471761861</vt:lpwstr>
      </vt:variant>
      <vt:variant>
        <vt:i4>1048635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_Toc471761860</vt:lpwstr>
      </vt:variant>
      <vt:variant>
        <vt:i4>1245243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_Toc471761859</vt:lpwstr>
      </vt:variant>
      <vt:variant>
        <vt:i4>1245243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_Toc471761858</vt:lpwstr>
      </vt:variant>
      <vt:variant>
        <vt:i4>1245243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_Toc471761857</vt:lpwstr>
      </vt:variant>
      <vt:variant>
        <vt:i4>1245243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_Toc471761856</vt:lpwstr>
      </vt:variant>
      <vt:variant>
        <vt:i4>1245243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_Toc471761855</vt:lpwstr>
      </vt:variant>
      <vt:variant>
        <vt:i4>1245243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_Toc471761854</vt:lpwstr>
      </vt:variant>
      <vt:variant>
        <vt:i4>1245243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_Toc471761853</vt:lpwstr>
      </vt:variant>
      <vt:variant>
        <vt:i4>1245243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_Toc471761852</vt:lpwstr>
      </vt:variant>
      <vt:variant>
        <vt:i4>1245243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_Toc471761851</vt:lpwstr>
      </vt:variant>
      <vt:variant>
        <vt:i4>1245243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_Toc471761850</vt:lpwstr>
      </vt:variant>
      <vt:variant>
        <vt:i4>1179707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_Toc471761849</vt:lpwstr>
      </vt:variant>
      <vt:variant>
        <vt:i4>1179707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_Toc471761848</vt:lpwstr>
      </vt:variant>
      <vt:variant>
        <vt:i4>1179707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_Toc471761847</vt:lpwstr>
      </vt:variant>
      <vt:variant>
        <vt:i4>1179707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_Toc471761846</vt:lpwstr>
      </vt:variant>
      <vt:variant>
        <vt:i4>1179707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_Toc471761845</vt:lpwstr>
      </vt:variant>
      <vt:variant>
        <vt:i4>1179707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_Toc471761844</vt:lpwstr>
      </vt:variant>
      <vt:variant>
        <vt:i4>1179707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_Toc471761843</vt:lpwstr>
      </vt:variant>
      <vt:variant>
        <vt:i4>1179707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_Toc471761842</vt:lpwstr>
      </vt:variant>
      <vt:variant>
        <vt:i4>1179707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_Toc471761841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Studie proveditelnosti – pracovní balíček B (zpracovatelství polymerů)</dc:title>
  <dc:creator>Kuba;Roman Kolařík</dc:creator>
  <cp:lastModifiedBy>xxx</cp:lastModifiedBy>
  <cp:revision>2</cp:revision>
  <cp:lastPrinted>2021-11-24T13:16:00Z</cp:lastPrinted>
  <dcterms:created xsi:type="dcterms:W3CDTF">2022-02-10T21:38:00Z</dcterms:created>
  <dcterms:modified xsi:type="dcterms:W3CDTF">2022-02-10T21:38:00Z</dcterms:modified>
</cp:coreProperties>
</file>