
<file path=[Content_Types].xml><?xml version="1.0" encoding="utf-8"?>
<Types xmlns="http://schemas.openxmlformats.org/package/2006/content-types">
  <Default Extension="xml" ContentType="application/xml"/>
  <Default Extension="rels" ContentType="application/vnd.openxmlformats-package.relationships+xml"/>
  <Default Extension="png" ContentType="image/png"/>
  <Default Extension="jpeg" ContentType="image/jpeg"/>
  <Override PartName="/_rels/.rels" ContentType="application/vnd.openxmlformats-package.relationships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oter1.xml" ContentType="application/vnd.openxmlformats-officedocument.wordprocessingml.footer+xml"/>
  <Override PartName="/word/styles.xml" ContentType="application/vnd.openxmlformats-officedocument.wordprocessingml.styles+xml"/>
  <Override PartName="/word/header1.xml" ContentType="application/vnd.openxmlformats-officedocument.wordprocessingml.header+xml"/>
  <Override PartName="/word/media/image1.jpeg" ContentType="image/jpeg"/>
  <Override PartName="/word/media/image3.png" ContentType="image/png"/>
  <Override PartName="/word/media/image2.png" ContentType="image/png"/>
  <Override PartName="/word/media/image4.png" ContentType="image/png"/>
  <Override PartName="/word/media/image5.png" ContentType="image/png"/>
  <Override PartName="/word/media/image6.png" ContentType="image/png"/>
  <Override PartName="/word/media/image7.png" ContentType="image/png"/>
  <Override PartName="/word/media/image8.png" ContentType="image/png"/>
  <Override PartName="/word/media/image9.png" ContentType="image/png"/>
  <Override PartName="/word/media/image10.png" ContentType="image/png"/>
  <Override PartName="/word/media/image11.jpeg" ContentType="image/jpeg"/>
  <Override PartName="/word/media/image12.png" ContentType="image/png"/>
  <Override PartName="/word/media/image13.png" ContentType="image/png"/>
  <Override PartName="/word/media/image14.png" ContentType="image/png"/>
  <Override PartName="/word/media/image15.jpeg" ContentType="image/jpeg"/>
  <Override PartName="/word/media/image16.jpeg" ContentType="image/jpeg"/>
  <Override PartName="/word/media/image17.png" ContentType="image/png"/>
  <Override PartName="/word/media/image18.png" ContentType="image/png"/>
  <Override PartName="/word/media/image19.png" ContentType="image/png"/>
  <Override PartName="/word/media/image20.png" ContentType="image/png"/>
  <Override PartName="/word/media/image21.png" ContentType="image/png"/>
  <Override PartName="/word/media/image22.png" ContentType="image/png"/>
  <Override PartName="/word/media/image23.png" ContentType="image/png"/>
  <Override PartName="/word/media/image24.png" ContentType="image/png"/>
  <Override PartName="/word/media/image25.jpeg" ContentType="image/jpeg"/>
  <Override PartName="/word/media/image27.png" ContentType="image/png"/>
  <Override PartName="/word/media/image26.png" ContentType="image/png"/>
  <Override PartName="/word/media/image28.jpeg" ContentType="image/jpeg"/>
  <Override PartName="/word/header2.xml" ContentType="application/vnd.openxmlformats-officedocument.wordprocessingml.header+xml"/>
  <Override PartName="/word/footer2.xml" ContentType="application/vnd.openxmlformats-officedocument.wordprocessingml.footer+xml"/>
  <Override PartName="/word/numbering.xml" ContentType="application/vnd.openxmlformats-officedocument.wordprocessingml.numbering+xml"/>
  <Override PartName="/word/fontTable.xml" ContentType="application/vnd.openxmlformats-officedocument.wordprocessingml.fontTable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_rels/document.xml.rels" ContentType="application/vnd.openxmlformats-package.relationships+xml"/>
  <Override PartName="/word/_rels/header1.xml.rels" ContentType="application/vnd.openxmlformats-package.relationships+xml"/>
</Types>
</file>

<file path=_rels/.rels><?xml version="1.0" encoding="UTF-8"?>
<Relationships xmlns="http://schemas.openxmlformats.org/package/2006/relationships"><Relationship Id="rId1" Type="http://schemas.openxmlformats.org/package/2006/relationships/metadata/core-properties" Target="docProps/core.xml"/><Relationship Id="rId2" Type="http://schemas.openxmlformats.org/officeDocument/2006/relationships/extended-properties" Target="docProps/app.xml"/><Relationship Id="rId3" Type="http://schemas.openxmlformats.org/officeDocument/2006/relationships/custom-properties" Target="docProps/custom.xml"/><Relationship Id="rId4" Type="http://schemas.openxmlformats.org/officeDocument/2006/relationships/officeDocument" Target="word/document.xml"/>
</Relationships>
</file>

<file path=word/document.xml><?xml version="1.0" encoding="utf-8"?>
<w:document xmlns:o="urn:schemas-microsoft-com:office:office" xmlns:r="http://schemas.openxmlformats.org/officeDocument/2006/relationships" xmlns:v="urn:schemas-microsoft-com:vml" xmlns:w="http://schemas.openxmlformats.org/wordprocessingml/2006/main" xmlns:w10="urn:schemas-microsoft-com:office:word" xmlns:wp="http://schemas.openxmlformats.org/drawingml/2006/wordprocessingDrawing" xmlns:wps="http://schemas.microsoft.com/office/word/2010/wordprocessingShape" xmlns:wpg="http://schemas.microsoft.com/office/word/2010/wordprocessingGroup" xmlns:mc="http://schemas.openxmlformats.org/markup-compatibility/2006" xmlns:wp14="http://schemas.microsoft.com/office/word/2010/wordprocessingDrawing" xmlns:w14="http://schemas.microsoft.com/office/word/2010/wordml" mc:Ignorable="w14 wp14">
  <w:background w:color="FFFFFF"/>
  <w:body>
    <w:p>
      <w:pPr>
        <w:pStyle w:val="Normal"/>
        <w:rPr/>
      </w:pPr>
      <w:r>
        <w:rPr/>
      </w:r>
    </w:p>
    <w:p>
      <w:pPr>
        <w:pStyle w:val="Normal"/>
        <w:rPr/>
      </w:pPr>
      <w:r>
        <w:rPr/>
      </w:r>
    </w:p>
    <w:p>
      <w:pPr>
        <w:pStyle w:val="Normal"/>
        <w:rPr/>
      </w:pPr>
      <w:r>
        <w:rPr/>
      </w:r>
    </w:p>
    <w:p>
      <w:pPr>
        <w:pStyle w:val="Normal"/>
        <w:rPr/>
      </w:pPr>
      <w:r>
        <w:rPr/>
      </w:r>
    </w:p>
    <w:p>
      <w:pPr>
        <w:pStyle w:val="Normal"/>
        <w:rPr/>
      </w:pPr>
      <w:r>
        <w:rPr/>
      </w:r>
    </w:p>
    <w:p>
      <w:pPr>
        <w:pStyle w:val="Normal"/>
        <w:rPr/>
      </w:pPr>
      <w:r>
        <w:rPr/>
      </w:r>
    </w:p>
    <w:p>
      <w:pPr>
        <w:pStyle w:val="Normal"/>
        <w:jc w:val="center"/>
        <w:rPr/>
      </w:pPr>
      <w:r>
        <w:rPr>
          <w:b/>
          <w:bCs/>
          <w:caps/>
          <w:sz w:val="44"/>
          <w:szCs w:val="44"/>
        </w:rPr>
        <w:t xml:space="preserve">Rekonstrukce interiéru klubu Zubří </w:t>
      </w:r>
    </w:p>
    <w:p>
      <w:pPr>
        <w:pStyle w:val="Bezmezer"/>
        <w:rPr>
          <w:b/>
          <w:b/>
          <w:bCs/>
          <w:caps/>
          <w:sz w:val="44"/>
          <w:szCs w:val="44"/>
        </w:rPr>
      </w:pPr>
      <w:r>
        <w:rPr>
          <w:b/>
          <w:bCs/>
          <w:caps/>
          <w:sz w:val="44"/>
          <w:szCs w:val="44"/>
        </w:rPr>
      </w:r>
    </w:p>
    <w:p>
      <w:pPr>
        <w:pStyle w:val="Bezmezer"/>
        <w:jc w:val="center"/>
        <w:rPr/>
      </w:pPr>
      <w:r>
        <w:rPr>
          <w:i/>
          <w:iCs/>
        </w:rPr>
        <w:t>Projektová dokumentace - DPS</w:t>
      </w:r>
    </w:p>
    <w:p>
      <w:pPr>
        <w:pStyle w:val="Bezmezer"/>
        <w:rPr>
          <w:i/>
          <w:i/>
          <w:iCs/>
        </w:rPr>
      </w:pPr>
      <w:r>
        <w:rPr>
          <w:i/>
          <w:iCs/>
        </w:rPr>
      </w:r>
    </w:p>
    <w:p>
      <w:pPr>
        <w:pStyle w:val="Bezmezer"/>
        <w:rPr/>
      </w:pPr>
      <w:r>
        <w:rPr/>
      </w:r>
    </w:p>
    <w:p>
      <w:pPr>
        <w:pStyle w:val="Bezmezer"/>
        <w:rPr/>
      </w:pPr>
      <w:r>
        <w:rPr/>
      </w:r>
    </w:p>
    <w:p>
      <w:pPr>
        <w:pStyle w:val="Bezmezer"/>
        <w:jc w:val="center"/>
        <w:rPr>
          <w:b/>
          <w:b/>
          <w:bCs/>
          <w:sz w:val="28"/>
          <w:szCs w:val="28"/>
        </w:rPr>
      </w:pPr>
      <w:r>
        <w:rPr>
          <w:b/>
          <w:bCs/>
          <w:sz w:val="28"/>
          <w:szCs w:val="28"/>
        </w:rPr>
      </w:r>
    </w:p>
    <w:p>
      <w:pPr>
        <w:pStyle w:val="Bezmezer"/>
        <w:ind w:left="720" w:hanging="0"/>
        <w:jc w:val="center"/>
        <w:rPr/>
      </w:pPr>
      <w:r>
        <w:rPr>
          <w:b/>
          <w:bCs/>
          <w:caps/>
          <w:sz w:val="28"/>
          <w:szCs w:val="28"/>
        </w:rPr>
        <w:t>D.1.4.</w:t>
      </w:r>
      <w:r>
        <w:rPr>
          <w:rFonts w:eastAsia="Calibri" w:cs="Calibri"/>
          <w:b/>
          <w:bCs/>
          <w:caps/>
          <w:color w:val="auto"/>
          <w:sz w:val="28"/>
          <w:szCs w:val="28"/>
          <w:lang w:val="cs-CZ" w:bidi="ar-SA"/>
        </w:rPr>
        <w:t>4</w:t>
      </w:r>
      <w:r>
        <w:rPr>
          <w:b/>
          <w:bCs/>
          <w:caps/>
          <w:sz w:val="28"/>
          <w:szCs w:val="28"/>
        </w:rPr>
        <w:t xml:space="preserve"> – SILNOPROUD A SCÉNICKÉ OSVĚTLENÍ</w:t>
      </w:r>
    </w:p>
    <w:p>
      <w:pPr>
        <w:pStyle w:val="Bezmezer"/>
        <w:ind w:left="720" w:hanging="0"/>
        <w:jc w:val="center"/>
        <w:rPr>
          <w:b/>
          <w:b/>
          <w:bCs/>
          <w:caps/>
          <w:sz w:val="32"/>
          <w:szCs w:val="32"/>
        </w:rPr>
      </w:pPr>
      <w:r>
        <w:rPr>
          <w:b/>
          <w:bCs/>
          <w:caps/>
          <w:sz w:val="32"/>
          <w:szCs w:val="32"/>
        </w:rPr>
      </w:r>
    </w:p>
    <w:p>
      <w:pPr>
        <w:pStyle w:val="Bezmezer"/>
        <w:ind w:left="720" w:hanging="0"/>
        <w:jc w:val="center"/>
        <w:rPr>
          <w:b/>
          <w:b/>
          <w:bCs/>
          <w:caps/>
          <w:sz w:val="40"/>
          <w:szCs w:val="40"/>
        </w:rPr>
      </w:pPr>
      <w:r>
        <w:rPr>
          <w:b/>
          <w:bCs/>
          <w:caps/>
          <w:sz w:val="40"/>
          <w:szCs w:val="40"/>
        </w:rPr>
      </w:r>
    </w:p>
    <w:p>
      <w:pPr>
        <w:pStyle w:val="Bezmezer"/>
        <w:ind w:left="720" w:hanging="0"/>
        <w:jc w:val="center"/>
        <w:rPr/>
      </w:pPr>
      <w:r>
        <w:rPr>
          <w:b/>
          <w:bCs/>
          <w:caps/>
          <w:sz w:val="40"/>
          <w:szCs w:val="40"/>
        </w:rPr>
        <w:t>technická zpráva</w:t>
      </w:r>
    </w:p>
    <w:p>
      <w:pPr>
        <w:pStyle w:val="Bezmezer"/>
        <w:widowControl/>
        <w:suppressAutoHyphens w:val="true"/>
        <w:bidi w:val="0"/>
        <w:spacing w:before="0" w:after="0"/>
        <w:ind w:left="4025" w:right="0" w:firstLine="737"/>
        <w:jc w:val="left"/>
        <w:rPr/>
      </w:pPr>
      <w:r>
        <w:rPr/>
        <w:t>D.1.4.</w:t>
      </w:r>
      <w:r>
        <w:rPr>
          <w:rFonts w:eastAsia="Calibri" w:cs="Calibri"/>
          <w:color w:val="auto"/>
          <w:sz w:val="22"/>
          <w:szCs w:val="22"/>
          <w:lang w:val="cs-CZ" w:bidi="ar-SA"/>
        </w:rPr>
        <w:t>4</w:t>
      </w:r>
      <w:r>
        <w:rPr/>
        <w:t>.1</w:t>
      </w:r>
    </w:p>
    <w:p>
      <w:pPr>
        <w:pStyle w:val="Bezmezer"/>
        <w:rPr/>
      </w:pPr>
      <w:r>
        <w:rPr/>
      </w:r>
    </w:p>
    <w:p>
      <w:pPr>
        <w:pStyle w:val="Bezmezer"/>
        <w:rPr/>
      </w:pPr>
      <w:r>
        <w:rPr/>
      </w:r>
    </w:p>
    <w:p>
      <w:pPr>
        <w:pStyle w:val="Bezmezer"/>
        <w:rPr/>
      </w:pPr>
      <w:r>
        <w:rPr/>
      </w:r>
    </w:p>
    <w:p>
      <w:pPr>
        <w:pStyle w:val="Bezmezer"/>
        <w:rPr/>
      </w:pPr>
      <w:r>
        <w:rPr/>
      </w:r>
    </w:p>
    <w:p>
      <w:pPr>
        <w:pStyle w:val="Bezmezer"/>
        <w:rPr/>
      </w:pPr>
      <w:r>
        <w:rPr/>
      </w:r>
    </w:p>
    <w:p>
      <w:pPr>
        <w:pStyle w:val="Bezmezer"/>
        <w:rPr/>
      </w:pPr>
      <w:r>
        <w:rPr/>
      </w:r>
    </w:p>
    <w:p>
      <w:pPr>
        <w:pStyle w:val="Bezmezer"/>
        <w:rPr/>
      </w:pPr>
      <w:r>
        <w:rPr/>
      </w:r>
    </w:p>
    <w:p>
      <w:pPr>
        <w:pStyle w:val="Bezmezer"/>
        <w:ind w:left="708" w:firstLine="708"/>
        <w:rPr/>
      </w:pPr>
      <w:r>
        <w:rPr/>
        <w:t>Číslo zakázky:</w:t>
        <w:tab/>
        <w:tab/>
        <w:tab/>
        <w:t>15821</w:t>
        <w:tab/>
        <w:tab/>
        <w:tab/>
        <w:tab/>
        <w:tab/>
        <w:tab/>
      </w:r>
    </w:p>
    <w:p>
      <w:pPr>
        <w:pStyle w:val="Bezmezer"/>
        <w:rPr/>
      </w:pPr>
      <w:r>
        <w:rPr/>
        <w:tab/>
        <w:tab/>
        <w:tab/>
        <w:tab/>
        <w:tab/>
        <w:tab/>
        <w:tab/>
        <w:tab/>
      </w:r>
    </w:p>
    <w:p>
      <w:pPr>
        <w:pStyle w:val="Bezmezer"/>
        <w:ind w:left="708" w:firstLine="708"/>
        <w:rPr/>
      </w:pPr>
      <w:r>
        <w:rPr/>
        <w:t>Objednatel:</w:t>
        <w:tab/>
        <w:tab/>
        <w:tab/>
      </w:r>
      <w:r>
        <w:rPr>
          <w:rFonts w:cs="Arial"/>
          <w:b/>
          <w:bCs/>
        </w:rPr>
        <w:t>Město Zubří</w:t>
      </w:r>
    </w:p>
    <w:p>
      <w:pPr>
        <w:pStyle w:val="Normal"/>
        <w:ind w:left="3545" w:firstLine="709"/>
        <w:rPr/>
      </w:pPr>
      <w:r>
        <w:rPr>
          <w:rFonts w:cs="Arial"/>
        </w:rPr>
        <w:t>U Domoviny 234</w:t>
      </w:r>
    </w:p>
    <w:p>
      <w:pPr>
        <w:pStyle w:val="Normal"/>
        <w:ind w:left="3545" w:firstLine="709"/>
        <w:rPr/>
      </w:pPr>
      <w:r>
        <w:rPr>
          <w:rFonts w:cs="Arial"/>
        </w:rPr>
        <w:t>756 54 Zubří</w:t>
      </w:r>
    </w:p>
    <w:p>
      <w:pPr>
        <w:pStyle w:val="Bezmezer"/>
        <w:rPr/>
      </w:pPr>
      <w:r>
        <w:rPr/>
        <w:tab/>
        <w:tab/>
        <w:tab/>
        <w:tab/>
        <w:tab/>
        <w:tab/>
        <w:tab/>
        <w:tab/>
        <w:tab/>
      </w:r>
    </w:p>
    <w:p>
      <w:pPr>
        <w:pStyle w:val="Bezmezer"/>
        <w:ind w:left="708" w:firstLine="708"/>
        <w:rPr/>
      </w:pPr>
      <w:r>
        <w:rPr/>
        <w:t>Hlavní projektant:</w:t>
        <w:tab/>
        <w:tab/>
        <w:t>TECHARTSTAV a.s.</w:t>
      </w:r>
    </w:p>
    <w:p>
      <w:pPr>
        <w:pStyle w:val="Bezmezer"/>
        <w:ind w:left="3546" w:firstLine="708"/>
        <w:rPr/>
      </w:pPr>
      <w:r>
        <w:rPr/>
        <w:t>Rabasova 1157/8</w:t>
      </w:r>
    </w:p>
    <w:p>
      <w:pPr>
        <w:pStyle w:val="Bezmezer"/>
        <w:ind w:left="3546" w:firstLine="708"/>
        <w:rPr/>
      </w:pPr>
      <w:r>
        <w:rPr/>
        <w:t>708 00 Ostrava-Poruba</w:t>
      </w:r>
    </w:p>
    <w:p>
      <w:pPr>
        <w:pStyle w:val="Bezmezer"/>
        <w:rPr/>
      </w:pPr>
      <w:r>
        <w:rPr/>
      </w:r>
    </w:p>
    <w:p>
      <w:pPr>
        <w:pStyle w:val="Bezmezer"/>
        <w:rPr/>
      </w:pPr>
      <w:r>
        <w:rPr/>
        <w:tab/>
        <w:tab/>
      </w:r>
      <w:r>
        <w:rPr>
          <w:rFonts w:eastAsia="Calibri" w:cs="Calibri"/>
          <w:color w:val="auto"/>
          <w:sz w:val="22"/>
          <w:szCs w:val="22"/>
          <w:lang w:val="cs-CZ" w:bidi="ar-SA"/>
        </w:rPr>
        <w:t>Autorizovaný technik</w:t>
      </w:r>
      <w:r>
        <w:rPr/>
        <w:t xml:space="preserve">: </w:t>
        <w:tab/>
        <w:tab/>
        <w:t>Jiří Grendysa</w:t>
      </w:r>
    </w:p>
    <w:p>
      <w:pPr>
        <w:pStyle w:val="Bezmezer"/>
        <w:rPr/>
      </w:pPr>
      <w:r>
        <w:rPr/>
        <w:tab/>
        <w:tab/>
        <w:t xml:space="preserve">Vypracoval: </w:t>
        <w:tab/>
        <w:tab/>
        <w:tab/>
        <w:t>Ing. Jan Lukšík</w:t>
      </w:r>
    </w:p>
    <w:p>
      <w:pPr>
        <w:pStyle w:val="Bezmezer"/>
        <w:rPr/>
      </w:pPr>
      <w:r>
        <w:rPr/>
        <w:tab/>
        <w:tab/>
        <w:tab/>
        <w:tab/>
        <w:tab/>
      </w:r>
    </w:p>
    <w:p>
      <w:pPr>
        <w:pStyle w:val="Bezmezer"/>
        <w:rPr/>
      </w:pPr>
      <w:r>
        <w:rPr/>
        <w:tab/>
        <w:tab/>
        <w:tab/>
      </w:r>
    </w:p>
    <w:p>
      <w:pPr>
        <w:sectPr>
          <w:headerReference w:type="default" r:id="rId2"/>
          <w:footerReference w:type="default" r:id="rId3"/>
          <w:type w:val="nextPage"/>
          <w:pgSz w:w="11906" w:h="16838"/>
          <w:pgMar w:left="1134" w:right="1134" w:gutter="0" w:header="708" w:top="851" w:footer="709" w:bottom="1077"/>
          <w:pgNumType w:fmt="decimal"/>
          <w:formProt w:val="false"/>
          <w:textDirection w:val="lrTb"/>
          <w:docGrid w:type="default" w:linePitch="272" w:charSpace="8192"/>
        </w:sectPr>
        <w:pStyle w:val="Bezmezer"/>
        <w:ind w:left="708" w:firstLine="708"/>
        <w:rPr/>
      </w:pPr>
      <w:r>
        <w:rPr/>
        <w:t>Datum</w:t>
        <w:tab/>
        <w:t>:</w:t>
        <w:tab/>
        <w:tab/>
        <w:tab/>
        <w:t>202</w:t>
      </w:r>
      <w:r>
        <w:rPr>
          <w:rFonts w:eastAsia="Calibri" w:cs="Calibri"/>
          <w:color w:val="auto"/>
          <w:kern w:val="0"/>
          <w:sz w:val="22"/>
          <w:szCs w:val="22"/>
          <w:lang w:val="cs-CZ" w:eastAsia="cs-CZ" w:bidi="ar-SA"/>
        </w:rPr>
        <w:t>2</w:t>
      </w:r>
      <w:r>
        <w:rPr/>
        <w:t>/</w:t>
      </w:r>
      <w:r>
        <w:rPr>
          <w:rFonts w:eastAsia="Calibri" w:cs="Calibri"/>
          <w:color w:val="auto"/>
          <w:kern w:val="0"/>
          <w:sz w:val="22"/>
          <w:szCs w:val="22"/>
          <w:lang w:val="cs-CZ" w:eastAsia="cs-CZ" w:bidi="ar-SA"/>
        </w:rPr>
        <w:t>02</w:t>
      </w:r>
      <w:r>
        <w:rPr/>
        <w:tab/>
        <w:tab/>
        <w:tab/>
        <w:tab/>
        <w:tab/>
      </w:r>
      <w:bookmarkStart w:id="0" w:name="__RefHeading__1_1514922127"/>
      <w:bookmarkEnd w:id="0"/>
      <w:r>
        <w:rPr/>
        <w:tab/>
      </w:r>
    </w:p>
    <w:p>
      <w:pPr>
        <w:pStyle w:val="Nadpis1"/>
        <w:numPr>
          <w:ilvl w:val="0"/>
          <w:numId w:val="0"/>
        </w:numPr>
        <w:spacing w:before="0" w:after="60"/>
        <w:ind w:left="0" w:hanging="0"/>
        <w:rPr>
          <w:rFonts w:cs="Arial"/>
          <w:szCs w:val="40"/>
        </w:rPr>
      </w:pPr>
      <w:bookmarkStart w:id="1" w:name="__RefHeading___Toc4356_3834208679"/>
      <w:bookmarkEnd w:id="1"/>
      <w:r>
        <w:rPr>
          <w:rFonts w:cs="Arial"/>
          <w:szCs w:val="40"/>
        </w:rPr>
        <w:t>Obsa</w:t>
      </w:r>
      <w:bookmarkStart w:id="2" w:name="_Toc76713231"/>
      <w:bookmarkEnd w:id="2"/>
      <w:r>
        <w:rPr>
          <w:rFonts w:cs="Arial"/>
          <w:szCs w:val="40"/>
        </w:rPr>
        <w:t>h</w:t>
      </w:r>
      <w:bookmarkStart w:id="3" w:name="_Hlk37797065"/>
    </w:p>
    <w:sdt>
      <w:sdtPr>
        <w:docPartObj>
          <w:docPartGallery w:val="Table of Contents"/>
          <w:docPartUnique w:val="true"/>
        </w:docPartObj>
      </w:sdtPr>
      <w:sdtContent>
        <w:p>
          <w:pPr>
            <w:pStyle w:val="Obsah1"/>
            <w:tabs>
              <w:tab w:val="clear" w:pos="9627"/>
              <w:tab w:val="right" w:pos="9638" w:leader="dot"/>
            </w:tabs>
            <w:rPr/>
          </w:pPr>
          <w:r>
            <w:fldChar w:fldCharType="begin"/>
          </w:r>
          <w:r>
            <w:rPr>
              <w:rStyle w:val="Odkaznarejstk"/>
            </w:rPr>
            <w:instrText> TOC \o "1-9" \h</w:instrText>
          </w:r>
          <w:r>
            <w:rPr>
              <w:rStyle w:val="Odkaznarejstk"/>
            </w:rPr>
            <w:fldChar w:fldCharType="separate"/>
          </w:r>
          <w:hyperlink w:anchor="__RefHeading___Toc4356_3834208679">
            <w:r>
              <w:rPr>
                <w:rStyle w:val="Odkaznarejstk"/>
              </w:rPr>
              <w:t>Obsah</w:t>
              <w:tab/>
              <w:t>2</w:t>
            </w:r>
          </w:hyperlink>
        </w:p>
        <w:p>
          <w:pPr>
            <w:pStyle w:val="Obsah1"/>
            <w:tabs>
              <w:tab w:val="clear" w:pos="9627"/>
              <w:tab w:val="right" w:pos="9638" w:leader="dot"/>
            </w:tabs>
            <w:rPr/>
          </w:pPr>
          <w:hyperlink w:anchor="__RefHeading___Toc4358_3834208679">
            <w:r>
              <w:rPr>
                <w:rStyle w:val="Odkaznarejstk"/>
              </w:rPr>
              <w:t>Úvod</w:t>
              <w:tab/>
              <w:t>3</w:t>
            </w:r>
          </w:hyperlink>
        </w:p>
        <w:p>
          <w:pPr>
            <w:pStyle w:val="Obsah2"/>
            <w:tabs>
              <w:tab w:val="clear" w:pos="708"/>
              <w:tab w:val="right" w:pos="9638" w:leader="dot"/>
            </w:tabs>
            <w:rPr/>
          </w:pPr>
          <w:hyperlink w:anchor="__RefHeading___Toc4360_3834208679">
            <w:r>
              <w:rPr>
                <w:rStyle w:val="Odkaznarejstk"/>
              </w:rPr>
              <w:t>Zadání</w:t>
              <w:tab/>
              <w:t>3</w:t>
            </w:r>
          </w:hyperlink>
        </w:p>
        <w:p>
          <w:pPr>
            <w:pStyle w:val="Obsah2"/>
            <w:tabs>
              <w:tab w:val="clear" w:pos="708"/>
              <w:tab w:val="right" w:pos="9638" w:leader="dot"/>
            </w:tabs>
            <w:rPr/>
          </w:pPr>
          <w:hyperlink w:anchor="__RefHeading___Toc4362_3834208679">
            <w:r>
              <w:rPr>
                <w:rStyle w:val="Odkaznarejstk"/>
              </w:rPr>
              <w:t>Podklady</w:t>
              <w:tab/>
              <w:t>3</w:t>
            </w:r>
          </w:hyperlink>
        </w:p>
        <w:p>
          <w:pPr>
            <w:pStyle w:val="Obsah1"/>
            <w:tabs>
              <w:tab w:val="clear" w:pos="9627"/>
              <w:tab w:val="right" w:pos="9638" w:leader="dot"/>
            </w:tabs>
            <w:rPr/>
          </w:pPr>
          <w:hyperlink w:anchor="__RefHeading___Toc4364_3834208679">
            <w:r>
              <w:rPr>
                <w:rStyle w:val="Odkaznarejstk"/>
              </w:rPr>
              <w:t>Technická data</w:t>
              <w:tab/>
              <w:t>4</w:t>
            </w:r>
          </w:hyperlink>
        </w:p>
        <w:p>
          <w:pPr>
            <w:pStyle w:val="Obsah2"/>
            <w:tabs>
              <w:tab w:val="clear" w:pos="708"/>
              <w:tab w:val="right" w:pos="9638" w:leader="dot"/>
            </w:tabs>
            <w:rPr/>
          </w:pPr>
          <w:hyperlink w:anchor="__RefHeading___Toc4366_3834208679">
            <w:r>
              <w:rPr>
                <w:rStyle w:val="Odkaznarejstk"/>
              </w:rPr>
              <w:t>Napěťové soustavy</w:t>
              <w:tab/>
              <w:t>4</w:t>
            </w:r>
          </w:hyperlink>
        </w:p>
        <w:p>
          <w:pPr>
            <w:pStyle w:val="Obsah2"/>
            <w:tabs>
              <w:tab w:val="clear" w:pos="708"/>
              <w:tab w:val="right" w:pos="9638" w:leader="dot"/>
            </w:tabs>
            <w:rPr/>
          </w:pPr>
          <w:hyperlink w:anchor="__RefHeading___Toc4368_3834208679">
            <w:r>
              <w:rPr>
                <w:rStyle w:val="Odkaznarejstk"/>
              </w:rPr>
              <w:t>Ochrana před nebezpečným dotykem živých částí</w:t>
              <w:tab/>
              <w:t>4</w:t>
            </w:r>
          </w:hyperlink>
        </w:p>
        <w:p>
          <w:pPr>
            <w:pStyle w:val="Obsah2"/>
            <w:tabs>
              <w:tab w:val="clear" w:pos="708"/>
              <w:tab w:val="right" w:pos="9638" w:leader="dot"/>
            </w:tabs>
            <w:rPr/>
          </w:pPr>
          <w:hyperlink w:anchor="__RefHeading___Toc4370_3834208679">
            <w:r>
              <w:rPr>
                <w:rStyle w:val="Odkaznarejstk"/>
              </w:rPr>
              <w:t>Ochrana před nebezpečným dotykem neživých částí</w:t>
              <w:tab/>
              <w:t>4</w:t>
            </w:r>
          </w:hyperlink>
        </w:p>
        <w:p>
          <w:pPr>
            <w:pStyle w:val="Obsah2"/>
            <w:tabs>
              <w:tab w:val="clear" w:pos="708"/>
              <w:tab w:val="right" w:pos="9638" w:leader="dot"/>
            </w:tabs>
            <w:rPr/>
          </w:pPr>
          <w:hyperlink w:anchor="__RefHeading___Toc4372_3834208679">
            <w:r>
              <w:rPr>
                <w:rStyle w:val="Odkaznarejstk"/>
              </w:rPr>
              <w:t>Vnější vlivy</w:t>
              <w:tab/>
              <w:t>4</w:t>
            </w:r>
          </w:hyperlink>
        </w:p>
        <w:p>
          <w:pPr>
            <w:pStyle w:val="Obsah2"/>
            <w:tabs>
              <w:tab w:val="clear" w:pos="708"/>
              <w:tab w:val="right" w:pos="9638" w:leader="dot"/>
            </w:tabs>
            <w:rPr/>
          </w:pPr>
          <w:hyperlink w:anchor="__RefHeading___Toc4459_3834208679">
            <w:r>
              <w:rPr>
                <w:rStyle w:val="Odkaznarejstk"/>
                <w:i w:val="false"/>
                <w:iCs w:val="false"/>
              </w:rPr>
              <w:t>Světelně technický výpočet</w:t>
            </w:r>
            <w:r>
              <w:rPr>
                <w:rStyle w:val="Odkaznarejstk"/>
              </w:rPr>
              <w:tab/>
              <w:t>5</w:t>
            </w:r>
          </w:hyperlink>
        </w:p>
        <w:p>
          <w:pPr>
            <w:pStyle w:val="Obsah2"/>
            <w:tabs>
              <w:tab w:val="clear" w:pos="708"/>
              <w:tab w:val="right" w:pos="9638" w:leader="dot"/>
            </w:tabs>
            <w:rPr/>
          </w:pPr>
          <w:hyperlink w:anchor="__RefHeading___Toc1053_3639278731">
            <w:r>
              <w:rPr>
                <w:rStyle w:val="Odkaznarejstk"/>
                <w:i w:val="false"/>
                <w:iCs w:val="false"/>
              </w:rPr>
              <w:t>Zařazení KD</w:t>
            </w:r>
            <w:r>
              <w:rPr>
                <w:rStyle w:val="Odkaznarejstk"/>
              </w:rPr>
              <w:tab/>
              <w:t>5</w:t>
            </w:r>
          </w:hyperlink>
        </w:p>
        <w:p>
          <w:pPr>
            <w:pStyle w:val="Obsah1"/>
            <w:tabs>
              <w:tab w:val="clear" w:pos="9627"/>
              <w:tab w:val="right" w:pos="9638" w:leader="dot"/>
            </w:tabs>
            <w:rPr/>
          </w:pPr>
          <w:hyperlink w:anchor="__RefHeading___Toc4374_3834208679">
            <w:r>
              <w:rPr>
                <w:rStyle w:val="Odkaznarejstk"/>
              </w:rPr>
              <w:t>Elektrická instalace</w:t>
              <w:tab/>
              <w:t>6</w:t>
            </w:r>
          </w:hyperlink>
        </w:p>
        <w:p>
          <w:pPr>
            <w:pStyle w:val="Obsah2"/>
            <w:tabs>
              <w:tab w:val="clear" w:pos="708"/>
              <w:tab w:val="right" w:pos="9638" w:leader="dot"/>
            </w:tabs>
            <w:rPr/>
          </w:pPr>
          <w:hyperlink w:anchor="__RefHeading___Toc4376_3834208679">
            <w:r>
              <w:rPr>
                <w:rStyle w:val="Odkaznarejstk"/>
              </w:rPr>
              <w:t>Přívod a měření el. energie</w:t>
              <w:tab/>
              <w:t>6</w:t>
            </w:r>
          </w:hyperlink>
        </w:p>
        <w:p>
          <w:pPr>
            <w:pStyle w:val="Obsah2"/>
            <w:tabs>
              <w:tab w:val="clear" w:pos="708"/>
              <w:tab w:val="right" w:pos="9638" w:leader="dot"/>
            </w:tabs>
            <w:rPr/>
          </w:pPr>
          <w:hyperlink w:anchor="__RefHeading___Toc4380_3834208679">
            <w:r>
              <w:rPr>
                <w:rStyle w:val="Odkaznarejstk"/>
              </w:rPr>
              <w:t>Hlavní rozvaděč a podružné rozvaděče</w:t>
              <w:tab/>
              <w:t>6</w:t>
            </w:r>
          </w:hyperlink>
        </w:p>
        <w:p>
          <w:pPr>
            <w:pStyle w:val="Obsah2"/>
            <w:tabs>
              <w:tab w:val="clear" w:pos="708"/>
              <w:tab w:val="right" w:pos="9638" w:leader="dot"/>
            </w:tabs>
            <w:rPr/>
          </w:pPr>
          <w:hyperlink w:anchor="__RefHeading___Toc4382_3834208679">
            <w:r>
              <w:rPr>
                <w:rStyle w:val="Odkaznarejstk"/>
              </w:rPr>
              <w:t>Technologie na pódiu, v hledišti a režii osvětlení</w:t>
              <w:tab/>
              <w:t>7</w:t>
            </w:r>
          </w:hyperlink>
        </w:p>
        <w:p>
          <w:pPr>
            <w:pStyle w:val="Obsah2"/>
            <w:tabs>
              <w:tab w:val="clear" w:pos="708"/>
              <w:tab w:val="right" w:pos="9638" w:leader="dot"/>
            </w:tabs>
            <w:rPr/>
          </w:pPr>
          <w:hyperlink w:anchor="__RefHeading___Toc4384_3834208679">
            <w:r>
              <w:rPr>
                <w:rStyle w:val="Odkaznarejstk"/>
              </w:rPr>
              <w:t>Technologie tahů</w:t>
              <w:tab/>
              <w:t>8</w:t>
            </w:r>
          </w:hyperlink>
        </w:p>
        <w:p>
          <w:pPr>
            <w:pStyle w:val="Obsah2"/>
            <w:tabs>
              <w:tab w:val="clear" w:pos="708"/>
              <w:tab w:val="right" w:pos="9638" w:leader="dot"/>
            </w:tabs>
            <w:rPr/>
          </w:pPr>
          <w:hyperlink w:anchor="__RefHeading___Toc1055_3639278731">
            <w:r>
              <w:rPr>
                <w:rStyle w:val="Odkaznarejstk"/>
                <w:i w:val="false"/>
                <w:iCs w:val="false"/>
              </w:rPr>
              <w:t>Napojení audiotechnologie</w:t>
            </w:r>
            <w:r>
              <w:rPr>
                <w:rStyle w:val="Odkaznarejstk"/>
              </w:rPr>
              <w:tab/>
              <w:t>8</w:t>
            </w:r>
          </w:hyperlink>
        </w:p>
        <w:p>
          <w:pPr>
            <w:pStyle w:val="Obsah2"/>
            <w:tabs>
              <w:tab w:val="clear" w:pos="708"/>
              <w:tab w:val="right" w:pos="9638" w:leader="dot"/>
            </w:tabs>
            <w:rPr/>
          </w:pPr>
          <w:hyperlink w:anchor="__RefHeading___Toc527_336776154">
            <w:r>
              <w:rPr>
                <w:rStyle w:val="Odkaznarejstk"/>
                <w:i w:val="false"/>
                <w:iCs w:val="false"/>
              </w:rPr>
              <w:t>Kabelové trasy</w:t>
            </w:r>
            <w:r>
              <w:rPr>
                <w:rStyle w:val="Odkaznarejstk"/>
              </w:rPr>
              <w:tab/>
              <w:t>9</w:t>
            </w:r>
          </w:hyperlink>
        </w:p>
        <w:p>
          <w:pPr>
            <w:pStyle w:val="Obsah2"/>
            <w:tabs>
              <w:tab w:val="clear" w:pos="708"/>
              <w:tab w:val="right" w:pos="9638" w:leader="dot"/>
            </w:tabs>
            <w:rPr/>
          </w:pPr>
          <w:hyperlink w:anchor="__RefHeading___Toc529_336776154">
            <w:r>
              <w:rPr>
                <w:rStyle w:val="Odkaznarejstk"/>
                <w:i w:val="false"/>
                <w:iCs w:val="false"/>
              </w:rPr>
              <w:t>Požadavky PBŘ</w:t>
            </w:r>
            <w:r>
              <w:rPr>
                <w:rStyle w:val="Odkaznarejstk"/>
              </w:rPr>
              <w:tab/>
              <w:t>9</w:t>
            </w:r>
          </w:hyperlink>
        </w:p>
        <w:p>
          <w:pPr>
            <w:pStyle w:val="Obsah2"/>
            <w:tabs>
              <w:tab w:val="clear" w:pos="708"/>
              <w:tab w:val="right" w:pos="9638" w:leader="dot"/>
            </w:tabs>
            <w:rPr/>
          </w:pPr>
          <w:hyperlink w:anchor="__RefHeading___Toc1057_3639278731">
            <w:r>
              <w:rPr>
                <w:rStyle w:val="Odkaznarejstk"/>
                <w:i w:val="false"/>
                <w:iCs w:val="false"/>
              </w:rPr>
              <w:t>Ostatní prostory kolem sálů</w:t>
            </w:r>
            <w:r>
              <w:rPr>
                <w:rStyle w:val="Odkaznarejstk"/>
              </w:rPr>
              <w:tab/>
              <w:t>9</w:t>
            </w:r>
          </w:hyperlink>
        </w:p>
        <w:p>
          <w:pPr>
            <w:pStyle w:val="Obsah1"/>
            <w:tabs>
              <w:tab w:val="clear" w:pos="9627"/>
              <w:tab w:val="right" w:pos="9638" w:leader="dot"/>
            </w:tabs>
            <w:rPr/>
          </w:pPr>
          <w:hyperlink w:anchor="__RefHeading___Toc4392_3834208679">
            <w:r>
              <w:rPr>
                <w:rStyle w:val="Odkaznarejstk"/>
                <w:i w:val="false"/>
                <w:iCs w:val="false"/>
              </w:rPr>
              <w:t>Přílohy</w:t>
            </w:r>
            <w:r>
              <w:rPr>
                <w:rStyle w:val="Odkaznarejstk"/>
              </w:rPr>
              <w:tab/>
              <w:t>19</w:t>
            </w:r>
          </w:hyperlink>
        </w:p>
        <w:p>
          <w:pPr>
            <w:pStyle w:val="Obsah2"/>
            <w:tabs>
              <w:tab w:val="clear" w:pos="708"/>
              <w:tab w:val="right" w:pos="9638" w:leader="dot"/>
            </w:tabs>
            <w:rPr/>
          </w:pPr>
          <w:hyperlink w:anchor="__RefHeading___Toc4394_3834208679">
            <w:r>
              <w:rPr>
                <w:rStyle w:val="Odkaznarejstk"/>
              </w:rPr>
              <w:t>Příloha č. 1 - Výpočet osvětlení sál včetně NO</w:t>
              <w:tab/>
              <w:t>19</w:t>
            </w:r>
          </w:hyperlink>
        </w:p>
        <w:p>
          <w:pPr>
            <w:pStyle w:val="Obsah2"/>
            <w:tabs>
              <w:tab w:val="clear" w:pos="708"/>
              <w:tab w:val="right" w:pos="9638" w:leader="dot"/>
            </w:tabs>
            <w:rPr/>
          </w:pPr>
          <w:hyperlink w:anchor="__RefHeading___Toc531_336776154">
            <w:r>
              <w:rPr>
                <w:rStyle w:val="Odkaznarejstk"/>
              </w:rPr>
              <w:t>Příloha č. 2 - Výpočet osvětlení ostatní prostory</w:t>
              <w:tab/>
              <w:t>19</w:t>
            </w:r>
          </w:hyperlink>
        </w:p>
        <w:p>
          <w:pPr>
            <w:pStyle w:val="Obsah2"/>
            <w:tabs>
              <w:tab w:val="clear" w:pos="708"/>
              <w:tab w:val="right" w:pos="9638" w:leader="dot"/>
            </w:tabs>
            <w:rPr/>
          </w:pPr>
          <w:hyperlink w:anchor="__RefHeading___Toc539_336776154">
            <w:r>
              <w:rPr>
                <w:rStyle w:val="Odkaznarejstk"/>
              </w:rPr>
              <w:t>Příloha č. 3 - Výpočet osvětlení chodby NO</w:t>
              <w:tab/>
              <w:t>19</w:t>
            </w:r>
          </w:hyperlink>
          <w:r>
            <w:rPr>
              <w:rStyle w:val="Odkaznarejstk"/>
            </w:rPr>
            <w:fldChar w:fldCharType="end"/>
          </w:r>
        </w:p>
      </w:sdtContent>
    </w:sdt>
    <w:p>
      <w:pPr>
        <w:pStyle w:val="Obsah2"/>
        <w:tabs>
          <w:tab w:val="clear" w:pos="708"/>
          <w:tab w:val="right" w:pos="9638" w:leader="dot"/>
        </w:tabs>
        <w:rPr>
          <w:rFonts w:cs="Arial"/>
          <w:szCs w:val="40"/>
        </w:rPr>
      </w:pPr>
      <w:r>
        <w:rPr>
          <w:rFonts w:cs="Arial"/>
          <w:szCs w:val="40"/>
        </w:rPr>
      </w:r>
    </w:p>
    <w:p>
      <w:pPr>
        <w:sectPr>
          <w:headerReference w:type="default" r:id="rId4"/>
          <w:footerReference w:type="default" r:id="rId5"/>
          <w:type w:val="nextPage"/>
          <w:pgSz w:w="11906" w:h="16838"/>
          <w:pgMar w:left="1134" w:right="1134" w:gutter="0" w:header="708" w:top="851" w:footer="710" w:bottom="1313"/>
          <w:pgNumType w:fmt="decimal"/>
          <w:formProt w:val="false"/>
          <w:textDirection w:val="lrTb"/>
          <w:docGrid w:type="default" w:linePitch="272" w:charSpace="8192"/>
        </w:sectPr>
      </w:pPr>
    </w:p>
    <w:p>
      <w:pPr>
        <w:pStyle w:val="Normal"/>
        <w:spacing w:before="0" w:after="360"/>
        <w:rPr>
          <w:rFonts w:cs="Arial"/>
          <w:szCs w:val="40"/>
        </w:rPr>
      </w:pPr>
      <w:r>
        <w:rPr>
          <w:rFonts w:cs="Arial"/>
          <w:szCs w:val="40"/>
        </w:rPr>
      </w:r>
      <w:r>
        <w:br w:type="page"/>
      </w:r>
    </w:p>
    <w:p>
      <w:pPr>
        <w:pStyle w:val="Nadpis1"/>
        <w:numPr>
          <w:ilvl w:val="0"/>
          <w:numId w:val="0"/>
        </w:numPr>
        <w:spacing w:before="0" w:after="60"/>
        <w:ind w:left="567" w:hanging="0"/>
        <w:rPr>
          <w:highlight w:val="none"/>
          <w:shd w:fill="auto" w:val="clear"/>
        </w:rPr>
      </w:pPr>
      <w:bookmarkStart w:id="4" w:name="__RefHeading___Toc4358_3834208679"/>
      <w:bookmarkStart w:id="5" w:name="_Toc76713232"/>
      <w:bookmarkEnd w:id="4"/>
      <w:r>
        <w:rPr>
          <w:rFonts w:cs="Arial"/>
          <w:szCs w:val="40"/>
          <w:shd w:fill="auto" w:val="clear"/>
        </w:rPr>
        <w:t>Úvod</w:t>
      </w:r>
      <w:bookmarkEnd w:id="5"/>
    </w:p>
    <w:p>
      <w:pPr>
        <w:pStyle w:val="Nadpis2"/>
        <w:spacing w:before="240" w:after="60"/>
        <w:ind w:left="567" w:hanging="0"/>
        <w:rPr>
          <w:highlight w:val="none"/>
          <w:shd w:fill="auto" w:val="clear"/>
        </w:rPr>
      </w:pPr>
      <w:bookmarkStart w:id="6" w:name="__RefHeading___Toc4360_3834208679"/>
      <w:bookmarkStart w:id="7" w:name="_Toc76713233"/>
      <w:bookmarkEnd w:id="6"/>
      <w:r>
        <w:rPr>
          <w:rFonts w:cs="Arial"/>
          <w:shd w:fill="auto" w:val="clear"/>
        </w:rPr>
        <w:t>Zadání</w:t>
      </w:r>
      <w:bookmarkEnd w:id="7"/>
    </w:p>
    <w:p>
      <w:pPr>
        <w:pStyle w:val="Normal"/>
        <w:suppressAutoHyphens w:val="false"/>
        <w:jc w:val="both"/>
        <w:rPr>
          <w:highlight w:val="none"/>
          <w:shd w:fill="auto" w:val="clear"/>
        </w:rPr>
      </w:pPr>
      <w:r>
        <w:rPr>
          <w:rFonts w:cs="Arial"/>
          <w:sz w:val="22"/>
          <w:szCs w:val="22"/>
          <w:shd w:fill="auto" w:val="clear"/>
        </w:rPr>
        <w:tab/>
      </w:r>
      <w:r>
        <w:rPr>
          <w:rFonts w:cs="Arial"/>
          <w:sz w:val="22"/>
          <w:szCs w:val="22"/>
          <w:shd w:fill="auto" w:val="clear"/>
          <w:lang w:eastAsia="ar-SA"/>
        </w:rPr>
        <w:t xml:space="preserve">Předmětem zpracování tohoto projektu </w:t>
      </w:r>
      <w:r>
        <w:rPr>
          <w:rFonts w:eastAsia="Times New Roman" w:cs="Arial"/>
          <w:color w:val="000000"/>
          <w:kern w:val="0"/>
          <w:sz w:val="22"/>
          <w:szCs w:val="22"/>
          <w:shd w:fill="auto" w:val="clear"/>
          <w:lang w:val="cs-CZ" w:eastAsia="ar-SA" w:bidi="ar-SA"/>
        </w:rPr>
        <w:t>je</w:t>
      </w:r>
      <w:r>
        <w:rPr>
          <w:rFonts w:cs="Arial"/>
          <w:sz w:val="22"/>
          <w:szCs w:val="22"/>
          <w:shd w:fill="auto" w:val="clear"/>
          <w:lang w:eastAsia="ar-SA"/>
        </w:rPr>
        <w:t xml:space="preserve"> dokumentace k realizaci stavby, v rámci které má dojít k rekonstrukci interiéru klubu Zubří. Rekonstruovány budou všechny části, které neproběhly dílčí rekonstrukcí v posledních 10 – 15 letech, 1pp (0np), 1np a 2np.</w:t>
      </w:r>
    </w:p>
    <w:p>
      <w:pPr>
        <w:pStyle w:val="Normal"/>
        <w:suppressAutoHyphens w:val="false"/>
        <w:jc w:val="both"/>
        <w:rPr>
          <w:rFonts w:cs="Arial"/>
          <w:sz w:val="22"/>
          <w:szCs w:val="22"/>
          <w:highlight w:val="none"/>
          <w:shd w:fill="auto" w:val="clear"/>
        </w:rPr>
      </w:pPr>
      <w:r>
        <w:rPr>
          <w:rFonts w:cs="Arial"/>
          <w:sz w:val="22"/>
          <w:szCs w:val="22"/>
          <w:shd w:fill="auto" w:val="clear"/>
        </w:rPr>
      </w:r>
    </w:p>
    <w:p>
      <w:pPr>
        <w:pStyle w:val="Normal"/>
        <w:ind w:left="2127" w:hanging="2127"/>
        <w:jc w:val="both"/>
        <w:rPr>
          <w:highlight w:val="none"/>
          <w:shd w:fill="auto" w:val="clear"/>
        </w:rPr>
      </w:pPr>
      <w:r>
        <w:rPr>
          <w:shd w:fill="auto" w:val="clear"/>
        </w:rPr>
      </w:r>
    </w:p>
    <w:p>
      <w:pPr>
        <w:pStyle w:val="Tlotextu"/>
        <w:spacing w:before="0" w:after="280"/>
        <w:ind w:firstLine="902"/>
        <w:jc w:val="both"/>
        <w:rPr>
          <w:rFonts w:cs="Arial"/>
          <w:sz w:val="20"/>
          <w:szCs w:val="20"/>
          <w:highlight w:val="none"/>
          <w:shd w:fill="auto" w:val="clear"/>
        </w:rPr>
      </w:pPr>
      <w:r>
        <w:rPr>
          <w:rFonts w:cs="Arial"/>
          <w:sz w:val="20"/>
          <w:szCs w:val="20"/>
          <w:shd w:fill="auto" w:val="clear"/>
        </w:rPr>
      </w:r>
    </w:p>
    <w:p>
      <w:pPr>
        <w:pStyle w:val="Nadpis2"/>
        <w:spacing w:before="240" w:after="60"/>
        <w:ind w:left="567" w:hanging="0"/>
        <w:rPr>
          <w:highlight w:val="none"/>
          <w:shd w:fill="auto" w:val="clear"/>
        </w:rPr>
      </w:pPr>
      <w:bookmarkStart w:id="8" w:name="__RefHeading___Toc4362_3834208679"/>
      <w:bookmarkStart w:id="9" w:name="_Toc76713234"/>
      <w:bookmarkEnd w:id="8"/>
      <w:r>
        <w:rPr>
          <w:rFonts w:cs="Arial"/>
          <w:shd w:fill="auto" w:val="clear"/>
        </w:rPr>
        <w:t>Podklady</w:t>
      </w:r>
      <w:bookmarkEnd w:id="9"/>
    </w:p>
    <w:p>
      <w:pPr>
        <w:pStyle w:val="Tlotextu"/>
        <w:spacing w:before="0" w:after="280"/>
        <w:ind w:firstLine="902"/>
        <w:jc w:val="both"/>
        <w:rPr>
          <w:highlight w:val="none"/>
          <w:shd w:fill="auto" w:val="clear"/>
        </w:rPr>
      </w:pPr>
      <w:r>
        <w:rPr>
          <w:rFonts w:cs="Arial"/>
          <w:sz w:val="20"/>
          <w:szCs w:val="20"/>
          <w:shd w:fill="auto" w:val="clear"/>
        </w:rPr>
        <w:t>J</w:t>
      </w:r>
      <w:r>
        <w:rPr>
          <w:rFonts w:cs="Arial"/>
          <w:szCs w:val="22"/>
          <w:shd w:fill="auto" w:val="clear"/>
        </w:rPr>
        <w:t>ako podkladu k vypracování projektu bylo použito:</w:t>
      </w:r>
    </w:p>
    <w:p>
      <w:pPr>
        <w:pStyle w:val="Tlotextu"/>
        <w:numPr>
          <w:ilvl w:val="0"/>
          <w:numId w:val="2"/>
        </w:numPr>
        <w:tabs>
          <w:tab w:val="clear" w:pos="708"/>
          <w:tab w:val="left" w:pos="1770" w:leader="none"/>
        </w:tabs>
        <w:spacing w:lineRule="atLeast" w:line="220" w:before="0" w:after="120"/>
        <w:ind w:left="1769" w:hanging="357"/>
        <w:jc w:val="both"/>
        <w:rPr>
          <w:highlight w:val="none"/>
          <w:shd w:fill="auto" w:val="clear"/>
        </w:rPr>
      </w:pPr>
      <w:r>
        <w:rPr>
          <w:rFonts w:cs="Arial"/>
          <w:szCs w:val="22"/>
          <w:shd w:fill="auto" w:val="clear"/>
        </w:rPr>
        <w:t>osobního jednání se zástupci investora</w:t>
      </w:r>
    </w:p>
    <w:p>
      <w:pPr>
        <w:pStyle w:val="Tlotextu"/>
        <w:numPr>
          <w:ilvl w:val="0"/>
          <w:numId w:val="2"/>
        </w:numPr>
        <w:tabs>
          <w:tab w:val="clear" w:pos="708"/>
          <w:tab w:val="left" w:pos="1770" w:leader="none"/>
        </w:tabs>
        <w:spacing w:lineRule="atLeast" w:line="220" w:before="0" w:after="120"/>
        <w:ind w:left="1769" w:hanging="357"/>
        <w:jc w:val="both"/>
        <w:rPr>
          <w:highlight w:val="none"/>
          <w:shd w:fill="auto" w:val="clear"/>
        </w:rPr>
      </w:pPr>
      <w:r>
        <w:rPr>
          <w:rFonts w:cs="Arial"/>
          <w:szCs w:val="22"/>
          <w:shd w:fill="auto" w:val="clear"/>
        </w:rPr>
        <w:t>osobní prohlídka objektu</w:t>
      </w:r>
    </w:p>
    <w:p>
      <w:pPr>
        <w:pStyle w:val="Tlotextu"/>
        <w:numPr>
          <w:ilvl w:val="0"/>
          <w:numId w:val="2"/>
        </w:numPr>
        <w:tabs>
          <w:tab w:val="clear" w:pos="708"/>
          <w:tab w:val="left" w:pos="1770" w:leader="none"/>
        </w:tabs>
        <w:spacing w:lineRule="atLeast" w:line="220" w:before="0" w:after="120"/>
        <w:ind w:left="1769" w:hanging="357"/>
        <w:jc w:val="both"/>
        <w:rPr>
          <w:highlight w:val="none"/>
          <w:shd w:fill="auto" w:val="clear"/>
        </w:rPr>
      </w:pPr>
      <w:r>
        <w:rPr>
          <w:rFonts w:cs="Arial"/>
          <w:szCs w:val="22"/>
          <w:shd w:fill="auto" w:val="clear"/>
        </w:rPr>
        <w:t>fotodokumentace</w:t>
      </w:r>
    </w:p>
    <w:p>
      <w:pPr>
        <w:pStyle w:val="Tlotextu"/>
        <w:numPr>
          <w:ilvl w:val="0"/>
          <w:numId w:val="2"/>
        </w:numPr>
        <w:tabs>
          <w:tab w:val="clear" w:pos="708"/>
          <w:tab w:val="left" w:pos="1770" w:leader="none"/>
        </w:tabs>
        <w:spacing w:lineRule="atLeast" w:line="220" w:before="0" w:after="120"/>
        <w:ind w:left="1769" w:hanging="357"/>
        <w:jc w:val="both"/>
        <w:rPr>
          <w:highlight w:val="none"/>
          <w:shd w:fill="auto" w:val="clear"/>
        </w:rPr>
      </w:pPr>
      <w:r>
        <w:rPr>
          <w:rFonts w:cs="Arial"/>
          <w:szCs w:val="22"/>
          <w:shd w:fill="auto" w:val="clear"/>
        </w:rPr>
        <w:t>podklady původní dokumentace</w:t>
      </w:r>
    </w:p>
    <w:p>
      <w:pPr>
        <w:pStyle w:val="Tlotextu"/>
        <w:numPr>
          <w:ilvl w:val="0"/>
          <w:numId w:val="2"/>
        </w:numPr>
        <w:tabs>
          <w:tab w:val="clear" w:pos="708"/>
          <w:tab w:val="left" w:pos="1770" w:leader="none"/>
        </w:tabs>
        <w:spacing w:lineRule="atLeast" w:line="220" w:before="0" w:after="120"/>
        <w:ind w:left="1769" w:hanging="357"/>
        <w:jc w:val="both"/>
        <w:rPr>
          <w:highlight w:val="none"/>
          <w:shd w:fill="auto" w:val="clear"/>
        </w:rPr>
      </w:pPr>
      <w:r>
        <w:rPr>
          <w:rFonts w:cs="Arial"/>
          <w:szCs w:val="22"/>
          <w:shd w:fill="auto" w:val="clear"/>
        </w:rPr>
        <w:t>podklady stavebních projektantů a ostatních projektantů</w:t>
      </w:r>
    </w:p>
    <w:p>
      <w:pPr>
        <w:pStyle w:val="Tlotextu"/>
        <w:tabs>
          <w:tab w:val="clear" w:pos="708"/>
          <w:tab w:val="left" w:pos="1770" w:leader="none"/>
        </w:tabs>
        <w:spacing w:lineRule="atLeast" w:line="220"/>
        <w:jc w:val="both"/>
        <w:rPr>
          <w:rFonts w:cs="Arial"/>
          <w:sz w:val="20"/>
          <w:szCs w:val="20"/>
          <w:highlight w:val="none"/>
          <w:shd w:fill="auto" w:val="clear"/>
        </w:rPr>
      </w:pPr>
      <w:r>
        <w:rPr>
          <w:rFonts w:cs="Arial"/>
          <w:sz w:val="20"/>
          <w:szCs w:val="20"/>
          <w:shd w:fill="auto" w:val="clear"/>
        </w:rPr>
      </w:r>
      <w:r>
        <w:br w:type="page"/>
      </w:r>
    </w:p>
    <w:p>
      <w:pPr>
        <w:pStyle w:val="Nadpis1"/>
        <w:numPr>
          <w:ilvl w:val="0"/>
          <w:numId w:val="0"/>
        </w:numPr>
        <w:spacing w:before="0" w:after="60"/>
        <w:ind w:left="567" w:hanging="0"/>
        <w:rPr>
          <w:highlight w:val="none"/>
          <w:shd w:fill="auto" w:val="clear"/>
        </w:rPr>
      </w:pPr>
      <w:bookmarkStart w:id="10" w:name="__RefHeading___Toc4364_3834208679"/>
      <w:bookmarkStart w:id="11" w:name="_Toc76713235"/>
      <w:bookmarkEnd w:id="10"/>
      <w:r>
        <w:rPr>
          <w:rFonts w:cs="Arial"/>
          <w:szCs w:val="40"/>
          <w:shd w:fill="auto" w:val="clear"/>
        </w:rPr>
        <w:t>Technická data</w:t>
      </w:r>
      <w:bookmarkEnd w:id="11"/>
    </w:p>
    <w:p>
      <w:pPr>
        <w:pStyle w:val="Seznam"/>
        <w:tabs>
          <w:tab w:val="clear" w:pos="708"/>
          <w:tab w:val="left" w:pos="3420" w:leader="none"/>
          <w:tab w:val="left" w:pos="3915" w:leader="none"/>
        </w:tabs>
        <w:spacing w:lineRule="atLeast" w:line="220" w:before="0" w:after="220"/>
        <w:ind w:left="360" w:hanging="0"/>
        <w:rPr>
          <w:rFonts w:ascii="Arial" w:hAnsi="Arial" w:cs="Arial"/>
          <w:szCs w:val="24"/>
          <w:highlight w:val="none"/>
          <w:shd w:fill="auto" w:val="clear"/>
        </w:rPr>
      </w:pPr>
      <w:r>
        <w:rPr>
          <w:rFonts w:cs="Arial" w:ascii="Arial" w:hAnsi="Arial"/>
          <w:szCs w:val="24"/>
          <w:shd w:fill="auto" w:val="clear"/>
        </w:rPr>
      </w:r>
    </w:p>
    <w:p>
      <w:pPr>
        <w:pStyle w:val="Nadpis2"/>
        <w:spacing w:before="240" w:after="60"/>
        <w:ind w:left="567" w:hanging="0"/>
        <w:rPr>
          <w:highlight w:val="none"/>
          <w:shd w:fill="auto" w:val="clear"/>
        </w:rPr>
      </w:pPr>
      <w:bookmarkStart w:id="12" w:name="__RefHeading___Toc4366_3834208679"/>
      <w:bookmarkStart w:id="13" w:name="_Toc76713236"/>
      <w:bookmarkEnd w:id="12"/>
      <w:r>
        <w:rPr>
          <w:rFonts w:cs="Arial"/>
          <w:shd w:fill="auto" w:val="clear"/>
        </w:rPr>
        <w:t>Napěťové soustavy</w:t>
      </w:r>
      <w:bookmarkEnd w:id="13"/>
    </w:p>
    <w:p>
      <w:pPr>
        <w:pStyle w:val="Seznam"/>
        <w:tabs>
          <w:tab w:val="clear" w:pos="708"/>
          <w:tab w:val="left" w:pos="3420" w:leader="none"/>
          <w:tab w:val="left" w:pos="3915" w:leader="none"/>
        </w:tabs>
        <w:spacing w:lineRule="atLeast" w:line="220" w:before="0" w:after="220"/>
        <w:ind w:left="360" w:hanging="0"/>
        <w:rPr>
          <w:rFonts w:ascii="Arial" w:hAnsi="Arial" w:cs="Arial"/>
          <w:sz w:val="22"/>
          <w:szCs w:val="22"/>
          <w:highlight w:val="none"/>
          <w:shd w:fill="auto" w:val="clear"/>
        </w:rPr>
      </w:pPr>
      <w:r>
        <w:rPr>
          <w:rFonts w:cs="Arial" w:ascii="Arial" w:hAnsi="Arial"/>
          <w:sz w:val="22"/>
          <w:szCs w:val="22"/>
          <w:shd w:fill="auto" w:val="clear"/>
        </w:rPr>
      </w:r>
    </w:p>
    <w:p>
      <w:pPr>
        <w:pStyle w:val="Seznam"/>
        <w:numPr>
          <w:ilvl w:val="0"/>
          <w:numId w:val="5"/>
        </w:numPr>
        <w:tabs>
          <w:tab w:val="clear" w:pos="708"/>
          <w:tab w:val="left" w:pos="3420" w:leader="none"/>
          <w:tab w:val="left" w:pos="3915" w:leader="none"/>
        </w:tabs>
        <w:rPr>
          <w:highlight w:val="none"/>
          <w:shd w:fill="auto" w:val="clear"/>
        </w:rPr>
      </w:pPr>
      <w:r>
        <w:rPr>
          <w:rFonts w:eastAsia="Times New Roman" w:cs="Times New Roman"/>
          <w:color w:val="000000"/>
          <w:sz w:val="24"/>
          <w:szCs w:val="24"/>
          <w:shd w:fill="auto" w:val="clear"/>
          <w:lang w:val="cs-CZ" w:eastAsia="zh-CN" w:bidi="ar-SA"/>
        </w:rPr>
        <w:t>Základní napěťová soustava nn:</w:t>
        <w:tab/>
        <w:t>3PEN ~ 50Hz 400V/230V / TN-C-S</w:t>
      </w:r>
    </w:p>
    <w:p>
      <w:pPr>
        <w:pStyle w:val="Seznam"/>
        <w:numPr>
          <w:ilvl w:val="0"/>
          <w:numId w:val="5"/>
        </w:numPr>
        <w:tabs>
          <w:tab w:val="clear" w:pos="708"/>
          <w:tab w:val="left" w:pos="3420" w:leader="none"/>
          <w:tab w:val="left" w:pos="3915" w:leader="none"/>
        </w:tabs>
        <w:rPr>
          <w:highlight w:val="none"/>
          <w:shd w:fill="auto" w:val="clear"/>
        </w:rPr>
      </w:pPr>
      <w:r>
        <w:rPr>
          <w:rFonts w:eastAsia="Times New Roman" w:cs="Times New Roman"/>
          <w:color w:val="000000"/>
          <w:sz w:val="24"/>
          <w:szCs w:val="24"/>
          <w:shd w:fill="auto" w:val="clear"/>
          <w:lang w:val="cs-CZ" w:eastAsia="zh-CN" w:bidi="ar-SA"/>
        </w:rPr>
        <w:tab/>
        <w:tab/>
      </w:r>
      <w:r>
        <w:rPr>
          <w:rFonts w:eastAsia="Times New Roman" w:cs="Arial" w:ascii="Arial" w:hAnsi="Arial"/>
          <w:color w:val="000000"/>
          <w:sz w:val="22"/>
          <w:szCs w:val="22"/>
          <w:shd w:fill="auto" w:val="clear"/>
          <w:lang w:val="cs-CZ" w:eastAsia="zh-CN" w:bidi="ar-SA"/>
        </w:rPr>
        <w:t xml:space="preserve">24V= </w:t>
      </w:r>
      <w:r>
        <w:rPr>
          <w:rFonts w:eastAsia="Times New Roman" w:cs="Arial" w:ascii="Arial" w:hAnsi="Arial"/>
          <w:color w:val="000000"/>
          <w:kern w:val="0"/>
          <w:sz w:val="22"/>
          <w:szCs w:val="22"/>
          <w:shd w:fill="auto" w:val="clear"/>
          <w:lang w:val="cs-CZ" w:eastAsia="zh-CN" w:bidi="ar-SA"/>
        </w:rPr>
        <w:t>P</w:t>
      </w:r>
      <w:r>
        <w:rPr>
          <w:rFonts w:eastAsia="Times New Roman" w:cs="Arial" w:ascii="Arial" w:hAnsi="Arial"/>
          <w:color w:val="000000"/>
          <w:sz w:val="22"/>
          <w:szCs w:val="22"/>
          <w:shd w:fill="auto" w:val="clear"/>
          <w:lang w:val="cs-CZ" w:eastAsia="zh-CN" w:bidi="ar-SA"/>
        </w:rPr>
        <w:t>ELV   (</w:t>
      </w:r>
      <w:r>
        <w:rPr>
          <w:rFonts w:eastAsia="Times New Roman" w:cs="Arial" w:ascii="Arial" w:hAnsi="Arial"/>
          <w:color w:val="000000"/>
          <w:kern w:val="0"/>
          <w:sz w:val="22"/>
          <w:szCs w:val="22"/>
          <w:shd w:fill="auto" w:val="clear"/>
          <w:lang w:val="cs-CZ" w:eastAsia="zh-CN" w:bidi="ar-SA"/>
        </w:rPr>
        <w:t>ovládací obvody technologií</w:t>
      </w:r>
      <w:r>
        <w:rPr>
          <w:rFonts w:eastAsia="Times New Roman" w:cs="Arial" w:ascii="Arial" w:hAnsi="Arial"/>
          <w:color w:val="000000"/>
          <w:sz w:val="22"/>
          <w:szCs w:val="22"/>
          <w:shd w:fill="auto" w:val="clear"/>
          <w:lang w:val="cs-CZ" w:eastAsia="zh-CN" w:bidi="ar-SA"/>
        </w:rPr>
        <w:t>)</w:t>
      </w:r>
    </w:p>
    <w:p>
      <w:pPr>
        <w:pStyle w:val="Seznam"/>
        <w:widowControl/>
        <w:numPr>
          <w:ilvl w:val="3"/>
          <w:numId w:val="5"/>
        </w:numPr>
        <w:tabs>
          <w:tab w:val="clear" w:pos="708"/>
          <w:tab w:val="left" w:pos="3420" w:leader="none"/>
          <w:tab w:val="left" w:pos="3915" w:leader="none"/>
        </w:tabs>
        <w:suppressAutoHyphens w:val="true"/>
        <w:bidi w:val="0"/>
        <w:spacing w:lineRule="atLeast" w:line="220" w:before="0" w:after="220"/>
        <w:ind w:left="3912" w:right="0" w:hanging="0"/>
        <w:rPr>
          <w:highlight w:val="none"/>
          <w:shd w:fill="auto" w:val="clear"/>
        </w:rPr>
      </w:pPr>
      <w:r>
        <w:rPr>
          <w:rFonts w:eastAsia="Times New Roman" w:cs="Arial" w:ascii="Arial" w:hAnsi="Arial"/>
          <w:color w:val="000000"/>
          <w:sz w:val="22"/>
          <w:szCs w:val="22"/>
          <w:shd w:fill="auto" w:val="clear"/>
          <w:lang w:val="cs-CZ" w:eastAsia="zh-CN" w:bidi="ar-SA"/>
        </w:rPr>
        <w:t>24V= SELV   (rozvody nouzového osv.)</w:t>
      </w:r>
    </w:p>
    <w:p>
      <w:pPr>
        <w:pStyle w:val="Seznam"/>
        <w:tabs>
          <w:tab w:val="clear" w:pos="708"/>
          <w:tab w:val="left" w:pos="3420" w:leader="none"/>
          <w:tab w:val="left" w:pos="3915" w:leader="none"/>
        </w:tabs>
        <w:spacing w:lineRule="atLeast" w:line="220" w:before="0" w:after="220"/>
        <w:ind w:left="3912" w:hanging="0"/>
        <w:rPr>
          <w:rFonts w:ascii="Arial" w:hAnsi="Arial" w:cs="Arial"/>
          <w:szCs w:val="24"/>
          <w:highlight w:val="none"/>
          <w:shd w:fill="auto" w:val="clear"/>
        </w:rPr>
      </w:pPr>
      <w:r>
        <w:rPr>
          <w:rFonts w:cs="Arial" w:ascii="Arial" w:hAnsi="Arial"/>
          <w:szCs w:val="24"/>
          <w:shd w:fill="auto" w:val="clear"/>
        </w:rPr>
      </w:r>
    </w:p>
    <w:p>
      <w:pPr>
        <w:pStyle w:val="Seznam"/>
        <w:tabs>
          <w:tab w:val="clear" w:pos="708"/>
          <w:tab w:val="left" w:pos="3420" w:leader="none"/>
          <w:tab w:val="left" w:pos="7371" w:leader="none"/>
        </w:tabs>
        <w:spacing w:lineRule="atLeast" w:line="220" w:before="0" w:after="220"/>
        <w:ind w:left="360" w:hanging="0"/>
        <w:rPr>
          <w:highlight w:val="none"/>
          <w:shd w:fill="auto" w:val="clear"/>
        </w:rPr>
      </w:pPr>
      <w:r>
        <w:rPr>
          <w:rFonts w:cs="Arial" w:ascii="Arial" w:hAnsi="Arial"/>
          <w:szCs w:val="24"/>
          <w:shd w:fill="auto" w:val="clear"/>
        </w:rPr>
        <w:tab/>
        <w:tab/>
      </w:r>
    </w:p>
    <w:p>
      <w:pPr>
        <w:pStyle w:val="Nadpis2"/>
        <w:spacing w:before="240" w:after="60"/>
        <w:ind w:left="567" w:hanging="0"/>
        <w:rPr>
          <w:highlight w:val="none"/>
          <w:shd w:fill="auto" w:val="clear"/>
        </w:rPr>
      </w:pPr>
      <w:bookmarkStart w:id="14" w:name="__RefHeading___Toc4368_3834208679"/>
      <w:bookmarkStart w:id="15" w:name="_Toc76713237"/>
      <w:bookmarkEnd w:id="14"/>
      <w:r>
        <w:rPr>
          <w:rFonts w:cs="Arial"/>
          <w:shd w:fill="auto" w:val="clear"/>
        </w:rPr>
        <w:t>Ochrana před nebezpečným dotykem živých částí</w:t>
      </w:r>
      <w:bookmarkEnd w:id="15"/>
    </w:p>
    <w:p>
      <w:pPr>
        <w:pStyle w:val="Seznam"/>
        <w:tabs>
          <w:tab w:val="clear" w:pos="708"/>
          <w:tab w:val="left" w:pos="3420" w:leader="none"/>
          <w:tab w:val="left" w:pos="7371" w:leader="none"/>
        </w:tabs>
        <w:ind w:left="3402" w:hanging="0"/>
        <w:jc w:val="both"/>
        <w:rPr>
          <w:highlight w:val="none"/>
          <w:shd w:fill="auto" w:val="clear"/>
        </w:rPr>
      </w:pPr>
      <w:r>
        <w:rPr>
          <w:rFonts w:cs="Arial" w:ascii="Arial" w:hAnsi="Arial"/>
          <w:sz w:val="22"/>
          <w:szCs w:val="22"/>
          <w:shd w:fill="auto" w:val="clear"/>
        </w:rPr>
        <w:tab/>
      </w:r>
      <w:r>
        <w:rPr>
          <w:rFonts w:eastAsia="Times New Roman" w:cs="Times New Roman"/>
          <w:color w:val="000000"/>
          <w:sz w:val="24"/>
          <w:szCs w:val="24"/>
          <w:shd w:fill="auto" w:val="clear"/>
          <w:lang w:val="cs-CZ" w:eastAsia="zh-CN" w:bidi="ar-SA"/>
        </w:rPr>
        <w:t>Je dána jejich konstrukčním uspořádáním a provedením, je navržena dle ČSN 332000-4-41 ed.3, oddíl  411 až 413, některými z těchto opatření: izolací, doplňkovou izolací, ochr. kryty nebo přepážkami, zábranou, polohou a jejich návazností.</w:t>
      </w:r>
    </w:p>
    <w:p>
      <w:pPr>
        <w:pStyle w:val="Nadpis2"/>
        <w:spacing w:before="240" w:after="60"/>
        <w:ind w:left="567" w:hanging="0"/>
        <w:rPr>
          <w:highlight w:val="none"/>
          <w:shd w:fill="auto" w:val="clear"/>
        </w:rPr>
      </w:pPr>
      <w:bookmarkStart w:id="16" w:name="__RefHeading___Toc4370_3834208679"/>
      <w:bookmarkStart w:id="17" w:name="_Toc76713238"/>
      <w:bookmarkEnd w:id="16"/>
      <w:r>
        <w:rPr>
          <w:rFonts w:cs="Arial"/>
          <w:shd w:fill="auto" w:val="clear"/>
        </w:rPr>
        <w:t>Ochrana před nebezpečným dotykem neživých částí</w:t>
      </w:r>
      <w:bookmarkEnd w:id="17"/>
    </w:p>
    <w:p>
      <w:pPr>
        <w:pStyle w:val="Seznam"/>
        <w:tabs>
          <w:tab w:val="clear" w:pos="708"/>
          <w:tab w:val="left" w:pos="3420" w:leader="none"/>
          <w:tab w:val="left" w:pos="7371" w:leader="none"/>
        </w:tabs>
        <w:ind w:left="3402" w:hanging="0"/>
        <w:jc w:val="both"/>
        <w:rPr>
          <w:highlight w:val="none"/>
          <w:shd w:fill="auto" w:val="clear"/>
        </w:rPr>
      </w:pPr>
      <w:r>
        <w:rPr>
          <w:rFonts w:cs="Arial" w:ascii="Arial" w:hAnsi="Arial"/>
          <w:szCs w:val="24"/>
          <w:shd w:fill="auto" w:val="clear"/>
        </w:rPr>
        <w:tab/>
      </w:r>
      <w:r>
        <w:rPr>
          <w:rFonts w:eastAsia="Times New Roman" w:cs="Times New Roman"/>
          <w:color w:val="000000"/>
          <w:sz w:val="24"/>
          <w:szCs w:val="24"/>
          <w:shd w:fill="auto" w:val="clear"/>
          <w:lang w:val="cs-CZ" w:eastAsia="zh-CN" w:bidi="ar-SA"/>
        </w:rPr>
        <w:t>Základní - v soustavě TN je navržena dle ČSN 332000-4-41 ed.3, oddíl 411 až 413 automatickým odpojením od zdroje a jejich návazností.</w:t>
      </w:r>
    </w:p>
    <w:p>
      <w:pPr>
        <w:pStyle w:val="Seznam"/>
        <w:tabs>
          <w:tab w:val="clear" w:pos="708"/>
          <w:tab w:val="left" w:pos="3420" w:leader="none"/>
          <w:tab w:val="left" w:pos="7371" w:leader="none"/>
        </w:tabs>
        <w:ind w:left="3402" w:hanging="0"/>
        <w:jc w:val="both"/>
        <w:rPr>
          <w:highlight w:val="none"/>
          <w:shd w:fill="auto" w:val="clear"/>
        </w:rPr>
      </w:pPr>
      <w:r>
        <w:rPr>
          <w:rFonts w:eastAsia="Times New Roman" w:cs="Arial" w:ascii="Arial" w:hAnsi="Arial"/>
          <w:color w:val="000000"/>
          <w:sz w:val="22"/>
          <w:szCs w:val="22"/>
          <w:shd w:fill="auto" w:val="clear"/>
          <w:lang w:val="cs-CZ" w:eastAsia="zh-CN" w:bidi="ar-SA"/>
        </w:rPr>
        <w:t>Tato ochrana je doplněna pospojováním a na vyznačených okruzích pak proudovými chrániči s Irez.=30mA.</w:t>
      </w:r>
    </w:p>
    <w:p>
      <w:pPr>
        <w:pStyle w:val="Seznam"/>
        <w:tabs>
          <w:tab w:val="clear" w:pos="708"/>
          <w:tab w:val="left" w:pos="3420" w:leader="none"/>
          <w:tab w:val="left" w:pos="7371" w:leader="none"/>
        </w:tabs>
        <w:ind w:left="3402" w:hanging="0"/>
        <w:jc w:val="both"/>
        <w:rPr>
          <w:rFonts w:ascii="Times New Roman" w:hAnsi="Times New Roman" w:eastAsia="Times New Roman" w:cs="Times New Roman"/>
          <w:color w:val="000000"/>
          <w:sz w:val="24"/>
          <w:szCs w:val="24"/>
          <w:highlight w:val="none"/>
          <w:shd w:fill="auto" w:val="clear"/>
          <w:lang w:val="cs-CZ" w:eastAsia="zh-CN" w:bidi="ar-SA"/>
        </w:rPr>
      </w:pPr>
      <w:r>
        <w:rPr>
          <w:rFonts w:eastAsia="Times New Roman" w:cs="Times New Roman"/>
          <w:color w:val="000000"/>
          <w:sz w:val="24"/>
          <w:szCs w:val="24"/>
          <w:shd w:fill="auto" w:val="clear"/>
          <w:lang w:val="cs-CZ" w:eastAsia="zh-CN" w:bidi="ar-SA"/>
        </w:rPr>
      </w:r>
    </w:p>
    <w:p>
      <w:pPr>
        <w:pStyle w:val="Seznam"/>
        <w:tabs>
          <w:tab w:val="clear" w:pos="708"/>
          <w:tab w:val="left" w:pos="3420" w:leader="none"/>
          <w:tab w:val="left" w:pos="7371" w:leader="none"/>
        </w:tabs>
        <w:ind w:left="3402" w:hanging="0"/>
        <w:jc w:val="both"/>
        <w:rPr>
          <w:rFonts w:ascii="Times New Roman" w:hAnsi="Times New Roman" w:eastAsia="Times New Roman" w:cs="Times New Roman"/>
          <w:color w:val="000000"/>
          <w:sz w:val="24"/>
          <w:szCs w:val="24"/>
          <w:highlight w:val="none"/>
          <w:shd w:fill="auto" w:val="clear"/>
          <w:lang w:val="cs-CZ" w:eastAsia="zh-CN" w:bidi="ar-SA"/>
        </w:rPr>
      </w:pPr>
      <w:r>
        <w:rPr>
          <w:rFonts w:eastAsia="Times New Roman" w:cs="Times New Roman"/>
          <w:color w:val="000000"/>
          <w:sz w:val="24"/>
          <w:szCs w:val="24"/>
          <w:shd w:fill="auto" w:val="clear"/>
          <w:lang w:val="cs-CZ" w:eastAsia="zh-CN" w:bidi="ar-SA"/>
        </w:rPr>
      </w:r>
    </w:p>
    <w:p>
      <w:pPr>
        <w:pStyle w:val="Seznam"/>
        <w:tabs>
          <w:tab w:val="clear" w:pos="708"/>
          <w:tab w:val="left" w:pos="3420" w:leader="none"/>
          <w:tab w:val="left" w:pos="7371" w:leader="none"/>
        </w:tabs>
        <w:ind w:left="3402" w:hanging="0"/>
        <w:jc w:val="both"/>
        <w:rPr>
          <w:rFonts w:ascii="Times New Roman" w:hAnsi="Times New Roman" w:eastAsia="Times New Roman" w:cs="Times New Roman"/>
          <w:color w:val="000000"/>
          <w:sz w:val="24"/>
          <w:szCs w:val="24"/>
          <w:highlight w:val="none"/>
          <w:shd w:fill="auto" w:val="clear"/>
          <w:lang w:val="cs-CZ" w:eastAsia="zh-CN" w:bidi="ar-SA"/>
        </w:rPr>
      </w:pPr>
      <w:r>
        <w:rPr>
          <w:rFonts w:eastAsia="Times New Roman" w:cs="Times New Roman"/>
          <w:color w:val="000000"/>
          <w:sz w:val="24"/>
          <w:szCs w:val="24"/>
          <w:shd w:fill="auto" w:val="clear"/>
          <w:lang w:val="cs-CZ" w:eastAsia="zh-CN" w:bidi="ar-SA"/>
        </w:rPr>
      </w:r>
    </w:p>
    <w:p>
      <w:pPr>
        <w:pStyle w:val="Nadpis2"/>
        <w:tabs>
          <w:tab w:val="clear" w:pos="708"/>
          <w:tab w:val="left" w:pos="3420" w:leader="none"/>
          <w:tab w:val="left" w:pos="7371" w:leader="none"/>
        </w:tabs>
        <w:spacing w:before="240" w:after="60"/>
        <w:ind w:left="567" w:hanging="0"/>
        <w:jc w:val="both"/>
        <w:rPr>
          <w:highlight w:val="none"/>
          <w:shd w:fill="auto" w:val="clear"/>
        </w:rPr>
      </w:pPr>
      <w:bookmarkStart w:id="18" w:name="__RefHeading___Toc4372_3834208679"/>
      <w:bookmarkEnd w:id="18"/>
      <w:r>
        <w:rPr>
          <w:rFonts w:eastAsia="Times New Roman" w:cs="Arial" w:ascii="Times New Roman" w:hAnsi="Times New Roman"/>
          <w:b/>
          <w:color w:val="000000"/>
          <w:kern w:val="0"/>
          <w:sz w:val="24"/>
          <w:szCs w:val="24"/>
          <w:shd w:fill="auto" w:val="clear"/>
          <w:lang w:val="cs-CZ" w:eastAsia="zh-CN" w:bidi="ar-SA"/>
        </w:rPr>
        <w:t>Vnější vlivy</w:t>
      </w:r>
    </w:p>
    <w:p>
      <w:pPr>
        <w:pStyle w:val="Normal"/>
        <w:tabs>
          <w:tab w:val="clear" w:pos="708"/>
          <w:tab w:val="left" w:pos="3420" w:leader="none"/>
          <w:tab w:val="left" w:pos="7371" w:leader="none"/>
        </w:tabs>
        <w:spacing w:before="240" w:after="60"/>
        <w:ind w:left="567" w:hanging="0"/>
        <w:jc w:val="both"/>
        <w:rPr>
          <w:highlight w:val="none"/>
          <w:shd w:fill="auto" w:val="clear"/>
        </w:rPr>
      </w:pPr>
      <w:r>
        <w:rPr>
          <w:shd w:fill="auto" w:val="clear"/>
        </w:rPr>
      </w:r>
    </w:p>
    <w:p>
      <w:pPr>
        <w:pStyle w:val="Tlotextu"/>
        <w:widowControl/>
        <w:suppressAutoHyphens w:val="true"/>
        <w:bidi w:val="0"/>
        <w:spacing w:lineRule="atLeast" w:line="220" w:before="0" w:after="220"/>
        <w:ind w:left="0" w:right="0" w:firstLine="850"/>
        <w:jc w:val="both"/>
        <w:rPr>
          <w:highlight w:val="none"/>
          <w:shd w:fill="auto" w:val="clear"/>
        </w:rPr>
      </w:pPr>
      <w:r>
        <w:rPr>
          <w:rFonts w:eastAsia="Times New Roman" w:cs="Times New Roman"/>
          <w:b w:val="false"/>
          <w:bCs w:val="false"/>
          <w:i w:val="false"/>
          <w:iCs w:val="false"/>
          <w:color w:val="000000"/>
          <w:kern w:val="0"/>
          <w:sz w:val="24"/>
          <w:szCs w:val="24"/>
          <w:shd w:fill="auto" w:val="clear"/>
          <w:lang w:val="cs-CZ" w:eastAsia="zh-CN" w:bidi="ar-SA"/>
        </w:rPr>
        <w:t>Budova klubu Zubří (kulturní dům) je tří podlažní budova. Nachází se zde suterén 1pp (0np) s pomocnými obslužnými prostory a klubovny, které mají sloužit také pro kulturní činnost. V 1 a 2 np se nalézá vlastní sál s obslužnými prostory a kancelářemi pracovníků. V druhém 2np se nalézají stávající rekonstruované prostory kulturních spolků a malý sál. Budova je zděného a betonového charakteru se sedlovou střechou. Bližší popis konstrukcí lze nalézt ve stavební části projektu.</w:t>
      </w:r>
    </w:p>
    <w:p>
      <w:pPr>
        <w:pStyle w:val="Tlotextu"/>
        <w:widowControl/>
        <w:suppressAutoHyphens w:val="true"/>
        <w:bidi w:val="0"/>
        <w:spacing w:lineRule="atLeast" w:line="220" w:before="0" w:after="220"/>
        <w:ind w:left="0" w:right="0" w:firstLine="850"/>
        <w:jc w:val="both"/>
        <w:rPr>
          <w:highlight w:val="none"/>
          <w:shd w:fill="auto" w:val="clear"/>
        </w:rPr>
      </w:pPr>
      <w:r>
        <w:rPr>
          <w:rFonts w:eastAsia="Times New Roman" w:cs="Times New Roman"/>
          <w:b w:val="false"/>
          <w:bCs w:val="false"/>
          <w:i w:val="false"/>
          <w:iCs w:val="false"/>
          <w:color w:val="000000"/>
          <w:kern w:val="0"/>
          <w:sz w:val="24"/>
          <w:szCs w:val="24"/>
          <w:shd w:fill="auto" w:val="clear"/>
          <w:lang w:val="cs-CZ" w:eastAsia="zh-CN" w:bidi="ar-SA"/>
        </w:rPr>
        <w:t>H</w:t>
      </w:r>
      <w:r>
        <w:rPr>
          <w:rFonts w:eastAsia="Times New Roman" w:cs="Times New Roman"/>
          <w:b w:val="false"/>
          <w:bCs w:val="false"/>
          <w:i w:val="false"/>
          <w:iCs w:val="false"/>
          <w:color w:val="000000"/>
          <w:sz w:val="24"/>
          <w:szCs w:val="24"/>
          <w:shd w:fill="auto" w:val="clear"/>
          <w:lang w:val="cs-CZ" w:eastAsia="zh-CN" w:bidi="ar-SA"/>
        </w:rPr>
        <w:t>lediště, jeviště a dotčen</w:t>
      </w:r>
      <w:r>
        <w:rPr>
          <w:rFonts w:eastAsia="Times New Roman" w:cs="Times New Roman"/>
          <w:b w:val="false"/>
          <w:bCs w:val="false"/>
          <w:i w:val="false"/>
          <w:iCs w:val="false"/>
          <w:color w:val="000000"/>
          <w:kern w:val="0"/>
          <w:sz w:val="24"/>
          <w:szCs w:val="24"/>
          <w:shd w:fill="auto" w:val="clear"/>
          <w:lang w:val="cs-CZ" w:eastAsia="zh-CN" w:bidi="ar-SA"/>
        </w:rPr>
        <w:t>é</w:t>
      </w:r>
      <w:r>
        <w:rPr>
          <w:rFonts w:eastAsia="Times New Roman" w:cs="Times New Roman"/>
          <w:b w:val="false"/>
          <w:bCs w:val="false"/>
          <w:i w:val="false"/>
          <w:iCs w:val="false"/>
          <w:color w:val="000000"/>
          <w:sz w:val="24"/>
          <w:szCs w:val="24"/>
          <w:shd w:fill="auto" w:val="clear"/>
          <w:lang w:val="cs-CZ" w:eastAsia="zh-CN" w:bidi="ar-SA"/>
        </w:rPr>
        <w:t xml:space="preserve"> prostory souv</w:t>
      </w:r>
      <w:r>
        <w:rPr>
          <w:rFonts w:eastAsia="Times New Roman" w:cs="Times New Roman"/>
          <w:b w:val="false"/>
          <w:bCs w:val="false"/>
          <w:i w:val="false"/>
          <w:iCs w:val="false"/>
          <w:color w:val="000000"/>
          <w:kern w:val="0"/>
          <w:sz w:val="24"/>
          <w:szCs w:val="24"/>
          <w:shd w:fill="auto" w:val="clear"/>
          <w:lang w:val="cs-CZ" w:eastAsia="zh-CN" w:bidi="ar-SA"/>
        </w:rPr>
        <w:t>i</w:t>
      </w:r>
      <w:r>
        <w:rPr>
          <w:rFonts w:eastAsia="Times New Roman" w:cs="Times New Roman"/>
          <w:b w:val="false"/>
          <w:bCs w:val="false"/>
          <w:i w:val="false"/>
          <w:iCs w:val="false"/>
          <w:color w:val="000000"/>
          <w:sz w:val="24"/>
          <w:szCs w:val="24"/>
          <w:shd w:fill="auto" w:val="clear"/>
          <w:lang w:val="cs-CZ" w:eastAsia="zh-CN" w:bidi="ar-SA"/>
        </w:rPr>
        <w:t xml:space="preserve">sející s provozem hlediště a jeviště jako režie, technické místnosti, sklady kulis, nástupní prostory na jeviště, foyer, pomocné technické prostory, pokladny, bufet, šatny návštěvníků, šatny účinkujících apod. jsou prostory související s celkovým provozem KD. Pro tyto prostory platí jednoznačně norma ČSN 33 2420 ed.2 (Elektrické zařízení v divadlech a jiných objektech pro kulturní účely), není nutné tedy pro ně vypracovávat protokol o určení vnějších vlivů (ČSN 33 2000-5-51 ed.3, čl. NA512.2.5). </w:t>
      </w:r>
      <w:r>
        <w:rPr>
          <w:rFonts w:eastAsia="Times New Roman" w:cs="Times New Roman"/>
          <w:b w:val="false"/>
          <w:bCs w:val="false"/>
          <w:i w:val="false"/>
          <w:iCs w:val="false"/>
          <w:caps w:val="false"/>
          <w:smallCaps w:val="false"/>
          <w:color w:val="000000"/>
          <w:spacing w:val="0"/>
          <w:sz w:val="24"/>
          <w:szCs w:val="24"/>
          <w:shd w:fill="auto" w:val="clear"/>
          <w:lang w:val="cs-CZ" w:eastAsia="zh-CN" w:bidi="ar-SA"/>
        </w:rPr>
        <w:t>V samotn</w:t>
      </w:r>
      <w:r>
        <w:rPr>
          <w:rFonts w:eastAsia="Times New Roman" w:cs="Times New Roman"/>
          <w:b w:val="false"/>
          <w:bCs w:val="false"/>
          <w:i w:val="false"/>
          <w:iCs w:val="false"/>
          <w:caps w:val="false"/>
          <w:smallCaps w:val="false"/>
          <w:color w:val="000000"/>
          <w:spacing w:val="0"/>
          <w:kern w:val="0"/>
          <w:sz w:val="24"/>
          <w:szCs w:val="24"/>
          <w:shd w:fill="auto" w:val="clear"/>
          <w:lang w:val="cs-CZ" w:eastAsia="zh-CN" w:bidi="ar-SA"/>
        </w:rPr>
        <w:t>ých</w:t>
      </w:r>
      <w:r>
        <w:rPr>
          <w:rFonts w:eastAsia="Times New Roman" w:cs="Times New Roman"/>
          <w:b w:val="false"/>
          <w:bCs w:val="false"/>
          <w:i w:val="false"/>
          <w:iCs w:val="false"/>
          <w:caps w:val="false"/>
          <w:smallCaps w:val="false"/>
          <w:color w:val="000000"/>
          <w:spacing w:val="0"/>
          <w:sz w:val="24"/>
          <w:szCs w:val="24"/>
          <w:shd w:fill="auto" w:val="clear"/>
          <w:lang w:val="cs-CZ" w:eastAsia="zh-CN" w:bidi="ar-SA"/>
        </w:rPr>
        <w:t xml:space="preserve"> kuchyňk</w:t>
      </w:r>
      <w:r>
        <w:rPr>
          <w:rFonts w:eastAsia="Times New Roman" w:cs="Times New Roman"/>
          <w:b w:val="false"/>
          <w:bCs w:val="false"/>
          <w:i w:val="false"/>
          <w:iCs w:val="false"/>
          <w:caps w:val="false"/>
          <w:smallCaps w:val="false"/>
          <w:color w:val="000000"/>
          <w:spacing w:val="0"/>
          <w:kern w:val="0"/>
          <w:sz w:val="24"/>
          <w:szCs w:val="24"/>
          <w:shd w:fill="auto" w:val="clear"/>
          <w:lang w:val="cs-CZ" w:eastAsia="zh-CN" w:bidi="ar-SA"/>
        </w:rPr>
        <w:t>ách</w:t>
      </w:r>
      <w:r>
        <w:rPr>
          <w:rFonts w:eastAsia="Times New Roman" w:cs="Times New Roman"/>
          <w:b w:val="false"/>
          <w:bCs w:val="false"/>
          <w:i w:val="false"/>
          <w:iCs w:val="false"/>
          <w:caps w:val="false"/>
          <w:smallCaps w:val="false"/>
          <w:color w:val="000000"/>
          <w:spacing w:val="0"/>
          <w:sz w:val="24"/>
          <w:szCs w:val="24"/>
          <w:shd w:fill="auto" w:val="clear"/>
          <w:lang w:val="cs-CZ" w:eastAsia="zh-CN" w:bidi="ar-SA"/>
        </w:rPr>
        <w:t>, koupelnách, a umývacích prostorech pak platí jednoznačné normy  ČSN 33 2000-7-701 ed.2, ČSN 33 2130 ed. 3, podle kterých zde bude provedena elektrická instalace. Jinak bude elektrická instalace provedena standardně podle ČSN 332000-4-41 ed.3, ČSN 33 2000-5-51 ed.3, ČSN 33 2130 ed. 3 a návazných norem.</w:t>
      </w:r>
    </w:p>
    <w:p>
      <w:pPr>
        <w:pStyle w:val="Tlotextu"/>
        <w:widowControl/>
        <w:suppressAutoHyphens w:val="true"/>
        <w:bidi w:val="0"/>
        <w:spacing w:lineRule="atLeast" w:line="220" w:before="0" w:after="220"/>
        <w:ind w:left="0" w:right="0" w:firstLine="850"/>
        <w:jc w:val="both"/>
        <w:rPr>
          <w:highlight w:val="none"/>
          <w:shd w:fill="auto" w:val="clear"/>
        </w:rPr>
      </w:pPr>
      <w:r>
        <w:rPr>
          <w:rFonts w:eastAsia="Times New Roman" w:cs="Times New Roman"/>
          <w:b w:val="false"/>
          <w:bCs w:val="false"/>
          <w:i w:val="false"/>
          <w:iCs w:val="false"/>
          <w:caps w:val="false"/>
          <w:smallCaps w:val="false"/>
          <w:color w:val="000000"/>
          <w:spacing w:val="0"/>
          <w:kern w:val="0"/>
          <w:sz w:val="24"/>
          <w:szCs w:val="24"/>
          <w:shd w:fill="auto" w:val="clear"/>
          <w:lang w:val="cs-CZ" w:eastAsia="zh-CN" w:bidi="ar-SA"/>
        </w:rPr>
        <w:t>Pokud by se změnil účel místností, nebo by se místnosti využívaly jiným způsobem, než je definováno v tabulce místností, je nutné přehodnotit vnější vlivy a případné změny zapracovat do vnějších vlivů (což může mít vliv na úpravu elektrické instalace).</w:t>
      </w:r>
    </w:p>
    <w:p>
      <w:pPr>
        <w:pStyle w:val="TEXT1Char"/>
        <w:widowControl/>
        <w:numPr>
          <w:ilvl w:val="0"/>
          <w:numId w:val="0"/>
        </w:numPr>
        <w:suppressAutoHyphens w:val="true"/>
        <w:bidi w:val="0"/>
        <w:spacing w:lineRule="atLeast" w:line="11" w:before="0" w:after="0"/>
        <w:ind w:left="0" w:right="0" w:firstLine="850"/>
        <w:jc w:val="both"/>
        <w:rPr>
          <w:rFonts w:ascii="Arial" w:hAnsi="Arial" w:eastAsia="Times New Roman" w:cs="Times New Roman"/>
          <w:b w:val="false"/>
          <w:b w:val="false"/>
          <w:bCs w:val="false"/>
          <w:i w:val="false"/>
          <w:i w:val="false"/>
          <w:iCs w:val="false"/>
          <w:caps w:val="false"/>
          <w:smallCaps w:val="false"/>
          <w:color w:val="000000"/>
          <w:spacing w:val="0"/>
          <w:kern w:val="0"/>
          <w:sz w:val="24"/>
          <w:szCs w:val="24"/>
          <w:highlight w:val="none"/>
          <w:shd w:fill="auto" w:val="clear"/>
          <w:lang w:val="cs-CZ" w:eastAsia="zh-CN" w:bidi="ar-SA"/>
        </w:rPr>
      </w:pPr>
      <w:r>
        <w:rPr>
          <w:rFonts w:eastAsia="Times New Roman" w:cs="Times New Roman"/>
          <w:b w:val="false"/>
          <w:bCs w:val="false"/>
          <w:i w:val="false"/>
          <w:iCs w:val="false"/>
          <w:caps w:val="false"/>
          <w:smallCaps w:val="false"/>
          <w:color w:val="000000"/>
          <w:spacing w:val="0"/>
          <w:kern w:val="0"/>
          <w:sz w:val="24"/>
          <w:szCs w:val="24"/>
          <w:shd w:fill="auto" w:val="clear"/>
          <w:lang w:val="cs-CZ" w:eastAsia="zh-CN" w:bidi="ar-SA"/>
        </w:rPr>
      </w:r>
    </w:p>
    <w:p>
      <w:pPr>
        <w:pStyle w:val="TEXT1Char"/>
        <w:widowControl/>
        <w:numPr>
          <w:ilvl w:val="0"/>
          <w:numId w:val="0"/>
        </w:numPr>
        <w:suppressAutoHyphens w:val="true"/>
        <w:bidi w:val="0"/>
        <w:spacing w:lineRule="atLeast" w:line="11" w:before="0" w:after="0"/>
        <w:ind w:left="0" w:right="0" w:firstLine="850"/>
        <w:jc w:val="both"/>
        <w:rPr>
          <w:rFonts w:ascii="Arial" w:hAnsi="Arial" w:eastAsia="Times New Roman" w:cs="Times New Roman"/>
          <w:b w:val="false"/>
          <w:b w:val="false"/>
          <w:bCs w:val="false"/>
          <w:i w:val="false"/>
          <w:i w:val="false"/>
          <w:iCs w:val="false"/>
          <w:caps w:val="false"/>
          <w:smallCaps w:val="false"/>
          <w:color w:val="000000"/>
          <w:spacing w:val="0"/>
          <w:kern w:val="0"/>
          <w:sz w:val="24"/>
          <w:szCs w:val="24"/>
          <w:highlight w:val="none"/>
          <w:shd w:fill="auto" w:val="clear"/>
          <w:lang w:val="cs-CZ" w:eastAsia="zh-CN" w:bidi="ar-SA"/>
        </w:rPr>
      </w:pPr>
      <w:r>
        <w:rPr>
          <w:rFonts w:eastAsia="Times New Roman" w:cs="Times New Roman"/>
          <w:b w:val="false"/>
          <w:bCs w:val="false"/>
          <w:i w:val="false"/>
          <w:iCs w:val="false"/>
          <w:caps w:val="false"/>
          <w:smallCaps w:val="false"/>
          <w:color w:val="000000"/>
          <w:spacing w:val="0"/>
          <w:kern w:val="0"/>
          <w:sz w:val="24"/>
          <w:szCs w:val="24"/>
          <w:shd w:fill="auto" w:val="clear"/>
          <w:lang w:val="cs-CZ" w:eastAsia="zh-CN" w:bidi="ar-SA"/>
        </w:rPr>
      </w:r>
    </w:p>
    <w:p>
      <w:pPr>
        <w:pStyle w:val="TEXT1Char"/>
        <w:widowControl/>
        <w:numPr>
          <w:ilvl w:val="0"/>
          <w:numId w:val="0"/>
        </w:numPr>
        <w:suppressAutoHyphens w:val="true"/>
        <w:bidi w:val="0"/>
        <w:spacing w:lineRule="atLeast" w:line="11" w:before="0" w:after="0"/>
        <w:ind w:left="0" w:right="0" w:firstLine="850"/>
        <w:jc w:val="both"/>
        <w:rPr>
          <w:rFonts w:ascii="Arial" w:hAnsi="Arial" w:eastAsia="Times New Roman" w:cs="Times New Roman"/>
          <w:b w:val="false"/>
          <w:b w:val="false"/>
          <w:bCs w:val="false"/>
          <w:i w:val="false"/>
          <w:i w:val="false"/>
          <w:iCs w:val="false"/>
          <w:caps w:val="false"/>
          <w:smallCaps w:val="false"/>
          <w:color w:val="000000"/>
          <w:spacing w:val="0"/>
          <w:kern w:val="0"/>
          <w:sz w:val="24"/>
          <w:szCs w:val="24"/>
          <w:highlight w:val="none"/>
          <w:shd w:fill="auto" w:val="clear"/>
          <w:lang w:val="cs-CZ" w:eastAsia="zh-CN" w:bidi="ar-SA"/>
        </w:rPr>
      </w:pPr>
      <w:r>
        <w:rPr>
          <w:rFonts w:eastAsia="Times New Roman" w:cs="Times New Roman"/>
          <w:b w:val="false"/>
          <w:bCs w:val="false"/>
          <w:i w:val="false"/>
          <w:iCs w:val="false"/>
          <w:caps w:val="false"/>
          <w:smallCaps w:val="false"/>
          <w:color w:val="000000"/>
          <w:spacing w:val="0"/>
          <w:kern w:val="0"/>
          <w:sz w:val="24"/>
          <w:szCs w:val="24"/>
          <w:shd w:fill="auto" w:val="clear"/>
          <w:lang w:val="cs-CZ" w:eastAsia="zh-CN" w:bidi="ar-SA"/>
        </w:rPr>
      </w:r>
    </w:p>
    <w:p>
      <w:pPr>
        <w:pStyle w:val="Nadpis2"/>
        <w:widowControl/>
        <w:numPr>
          <w:ilvl w:val="0"/>
          <w:numId w:val="0"/>
        </w:numPr>
        <w:tabs>
          <w:tab w:val="clear" w:pos="708"/>
          <w:tab w:val="left" w:pos="3420" w:leader="none"/>
          <w:tab w:val="left" w:pos="7371" w:leader="none"/>
        </w:tabs>
        <w:suppressAutoHyphens w:val="true"/>
        <w:bidi w:val="0"/>
        <w:spacing w:lineRule="atLeast" w:line="11" w:before="240" w:after="60"/>
        <w:ind w:left="567" w:hanging="0"/>
        <w:jc w:val="both"/>
        <w:rPr>
          <w:highlight w:val="none"/>
          <w:shd w:fill="auto" w:val="clear"/>
        </w:rPr>
      </w:pPr>
      <w:bookmarkStart w:id="19" w:name="__RefHeading___Toc4459_3834208679"/>
      <w:bookmarkEnd w:id="19"/>
      <w:r>
        <w:rPr>
          <w:rFonts w:eastAsia="Times New Roman" w:cs="Arial" w:ascii="Times New Roman" w:hAnsi="Times New Roman"/>
          <w:b/>
          <w:bCs w:val="false"/>
          <w:i w:val="false"/>
          <w:iCs w:val="false"/>
          <w:caps w:val="false"/>
          <w:smallCaps w:val="false"/>
          <w:color w:val="000000"/>
          <w:spacing w:val="0"/>
          <w:kern w:val="0"/>
          <w:sz w:val="24"/>
          <w:szCs w:val="24"/>
          <w:shd w:fill="auto" w:val="clear"/>
          <w:lang w:val="cs-CZ" w:eastAsia="zh-CN" w:bidi="ar-SA"/>
        </w:rPr>
        <w:t>Světelně technický výpočet</w:t>
      </w:r>
    </w:p>
    <w:p>
      <w:pPr>
        <w:pStyle w:val="Normal"/>
        <w:widowControl/>
        <w:numPr>
          <w:ilvl w:val="0"/>
          <w:numId w:val="0"/>
        </w:numPr>
        <w:tabs>
          <w:tab w:val="clear" w:pos="708"/>
          <w:tab w:val="left" w:pos="3420" w:leader="none"/>
          <w:tab w:val="left" w:pos="7371" w:leader="none"/>
        </w:tabs>
        <w:suppressAutoHyphens w:val="true"/>
        <w:bidi w:val="0"/>
        <w:spacing w:lineRule="atLeast" w:line="11" w:before="240" w:after="60"/>
        <w:ind w:left="567" w:hanging="0"/>
        <w:jc w:val="both"/>
        <w:rPr>
          <w:highlight w:val="none"/>
          <w:shd w:fill="auto" w:val="clear"/>
        </w:rPr>
      </w:pPr>
      <w:r>
        <w:rPr>
          <w:shd w:fill="auto" w:val="clear"/>
        </w:rPr>
      </w:r>
    </w:p>
    <w:p>
      <w:pPr>
        <w:pStyle w:val="Tlotextu"/>
        <w:widowControl/>
        <w:numPr>
          <w:ilvl w:val="0"/>
          <w:numId w:val="0"/>
        </w:numPr>
        <w:suppressAutoHyphens w:val="true"/>
        <w:bidi w:val="0"/>
        <w:spacing w:lineRule="auto" w:line="276" w:before="0" w:after="280"/>
        <w:ind w:left="0" w:right="0" w:firstLine="850"/>
        <w:jc w:val="both"/>
        <w:rPr>
          <w:highlight w:val="none"/>
          <w:shd w:fill="auto" w:val="clear"/>
        </w:rPr>
      </w:pPr>
      <w:r>
        <w:rPr>
          <w:rFonts w:eastAsia="Times New Roman" w:cs="Times New Roman"/>
          <w:b w:val="false"/>
          <w:bCs w:val="false"/>
          <w:i w:val="false"/>
          <w:iCs w:val="false"/>
          <w:caps w:val="false"/>
          <w:smallCaps w:val="false"/>
          <w:color w:val="000000"/>
          <w:spacing w:val="0"/>
          <w:kern w:val="2"/>
          <w:sz w:val="24"/>
          <w:szCs w:val="24"/>
          <w:shd w:fill="auto" w:val="clear"/>
          <w:lang w:val="cs-CZ" w:eastAsia="zh-CN" w:bidi="ar-SA"/>
        </w:rPr>
        <w:t>Pro osvětlení v rekonstruovaných prostorech tohoto objektu je vypracován světelně technický výpočet, podle kterého byla koncipována osvětlovací soustava včetně únikových prostor. Dokument výpočtu osvětlení je přiložen jako příloha k této technické zprávě.</w:t>
      </w:r>
    </w:p>
    <w:p>
      <w:pPr>
        <w:pStyle w:val="Tlotextu"/>
        <w:widowControl/>
        <w:numPr>
          <w:ilvl w:val="0"/>
          <w:numId w:val="0"/>
        </w:numPr>
        <w:suppressAutoHyphens w:val="true"/>
        <w:bidi w:val="0"/>
        <w:spacing w:lineRule="auto" w:line="276" w:before="0" w:after="280"/>
        <w:ind w:left="0" w:right="0" w:firstLine="850"/>
        <w:jc w:val="both"/>
        <w:rPr>
          <w:rFonts w:ascii="Arial" w:hAnsi="Arial" w:eastAsia="Times New Roman" w:cs="Times New Roman"/>
          <w:b w:val="false"/>
          <w:b w:val="false"/>
          <w:bCs w:val="false"/>
          <w:i w:val="false"/>
          <w:i w:val="false"/>
          <w:iCs w:val="false"/>
          <w:caps w:val="false"/>
          <w:smallCaps w:val="false"/>
          <w:color w:val="auto"/>
          <w:spacing w:val="0"/>
          <w:kern w:val="2"/>
          <w:sz w:val="24"/>
          <w:szCs w:val="24"/>
          <w:highlight w:val="none"/>
          <w:shd w:fill="auto" w:val="clear"/>
          <w:lang w:val="cs-CZ" w:eastAsia="zh-CN" w:bidi="ar-SA"/>
        </w:rPr>
      </w:pPr>
      <w:r>
        <w:rPr>
          <w:rFonts w:eastAsia="Times New Roman" w:cs="Times New Roman"/>
          <w:b w:val="false"/>
          <w:bCs w:val="false"/>
          <w:i w:val="false"/>
          <w:iCs w:val="false"/>
          <w:caps w:val="false"/>
          <w:smallCaps w:val="false"/>
          <w:color w:val="000000"/>
          <w:spacing w:val="0"/>
          <w:kern w:val="2"/>
          <w:sz w:val="24"/>
          <w:szCs w:val="24"/>
          <w:shd w:fill="auto" w:val="clear"/>
          <w:lang w:val="cs-CZ" w:eastAsia="zh-CN" w:bidi="ar-SA"/>
        </w:rPr>
      </w:r>
    </w:p>
    <w:p>
      <w:pPr>
        <w:pStyle w:val="Nadpis2"/>
        <w:widowControl/>
        <w:numPr>
          <w:ilvl w:val="0"/>
          <w:numId w:val="0"/>
        </w:numPr>
        <w:tabs>
          <w:tab w:val="clear" w:pos="708"/>
          <w:tab w:val="left" w:pos="3420" w:leader="none"/>
          <w:tab w:val="left" w:pos="7371" w:leader="none"/>
        </w:tabs>
        <w:suppressAutoHyphens w:val="true"/>
        <w:bidi w:val="0"/>
        <w:spacing w:lineRule="atLeast" w:line="11" w:before="240" w:after="60"/>
        <w:ind w:left="567" w:hanging="0"/>
        <w:jc w:val="both"/>
        <w:rPr>
          <w:highlight w:val="none"/>
          <w:shd w:fill="auto" w:val="clear"/>
        </w:rPr>
      </w:pPr>
      <w:bookmarkStart w:id="20" w:name="__RefHeading___Toc1053_3639278731"/>
      <w:bookmarkEnd w:id="20"/>
      <w:r>
        <w:rPr>
          <w:rFonts w:eastAsia="Times New Roman" w:cs="Arial" w:ascii="Times New Roman" w:hAnsi="Times New Roman"/>
          <w:b/>
          <w:bCs w:val="false"/>
          <w:i w:val="false"/>
          <w:iCs w:val="false"/>
          <w:caps w:val="false"/>
          <w:smallCaps w:val="false"/>
          <w:color w:val="000000"/>
          <w:spacing w:val="0"/>
          <w:kern w:val="0"/>
          <w:sz w:val="24"/>
          <w:szCs w:val="24"/>
          <w:shd w:fill="auto" w:val="clear"/>
          <w:lang w:val="cs-CZ" w:eastAsia="zh-CN" w:bidi="ar-SA"/>
        </w:rPr>
        <w:t>Zařazení KD</w:t>
      </w:r>
    </w:p>
    <w:p>
      <w:pPr>
        <w:pStyle w:val="Normal"/>
        <w:widowControl/>
        <w:numPr>
          <w:ilvl w:val="0"/>
          <w:numId w:val="0"/>
        </w:numPr>
        <w:tabs>
          <w:tab w:val="clear" w:pos="708"/>
          <w:tab w:val="left" w:pos="3420" w:leader="none"/>
          <w:tab w:val="left" w:pos="7371" w:leader="none"/>
        </w:tabs>
        <w:suppressAutoHyphens w:val="true"/>
        <w:bidi w:val="0"/>
        <w:spacing w:lineRule="atLeast" w:line="11" w:before="240" w:after="60"/>
        <w:ind w:left="567" w:hanging="0"/>
        <w:jc w:val="both"/>
        <w:rPr>
          <w:rFonts w:ascii="Arial" w:hAnsi="Arial" w:eastAsia="Times New Roman" w:cs="Times New Roman"/>
          <w:b w:val="false"/>
          <w:b w:val="false"/>
          <w:bCs w:val="false"/>
          <w:i w:val="false"/>
          <w:i w:val="false"/>
          <w:iCs w:val="false"/>
          <w:color w:val="000000"/>
          <w:kern w:val="0"/>
          <w:sz w:val="24"/>
          <w:szCs w:val="24"/>
          <w:highlight w:val="none"/>
          <w:shd w:fill="auto" w:val="clear"/>
          <w:lang w:val="cs-CZ" w:eastAsia="zh-CN" w:bidi="ar-SA"/>
        </w:rPr>
      </w:pPr>
      <w:r>
        <w:rPr>
          <w:rFonts w:eastAsia="Times New Roman" w:cs="Times New Roman"/>
          <w:b w:val="false"/>
          <w:bCs w:val="false"/>
          <w:i w:val="false"/>
          <w:iCs w:val="false"/>
          <w:color w:val="000000"/>
          <w:kern w:val="0"/>
          <w:sz w:val="24"/>
          <w:szCs w:val="24"/>
          <w:shd w:fill="auto" w:val="clear"/>
          <w:lang w:val="cs-CZ" w:eastAsia="zh-CN" w:bidi="ar-SA"/>
        </w:rPr>
      </w:r>
    </w:p>
    <w:p>
      <w:pPr>
        <w:pStyle w:val="Tlotextu"/>
        <w:widowControl/>
        <w:numPr>
          <w:ilvl w:val="0"/>
          <w:numId w:val="0"/>
        </w:numPr>
        <w:tabs>
          <w:tab w:val="clear" w:pos="708"/>
          <w:tab w:val="left" w:pos="3420" w:leader="none"/>
          <w:tab w:val="left" w:pos="7371" w:leader="none"/>
        </w:tabs>
        <w:suppressAutoHyphens w:val="true"/>
        <w:bidi w:val="0"/>
        <w:spacing w:lineRule="auto" w:line="276" w:before="0" w:after="280"/>
        <w:ind w:left="0" w:right="0" w:firstLine="850"/>
        <w:jc w:val="both"/>
        <w:rPr>
          <w:rFonts w:ascii="Arial" w:hAnsi="Arial" w:eastAsia="Times New Roman" w:cs="Times New Roman"/>
          <w:b w:val="false"/>
          <w:b w:val="false"/>
          <w:bCs w:val="false"/>
          <w:i w:val="false"/>
          <w:i w:val="false"/>
          <w:iCs w:val="false"/>
          <w:color w:val="000000"/>
          <w:kern w:val="0"/>
          <w:sz w:val="24"/>
          <w:szCs w:val="24"/>
          <w:shd w:fill="auto" w:val="clear"/>
          <w:lang w:val="cs-CZ" w:eastAsia="zh-CN" w:bidi="ar-SA"/>
        </w:rPr>
      </w:pPr>
      <w:r>
        <w:rPr>
          <w:rFonts w:eastAsia="Times New Roman" w:cs="Times New Roman"/>
          <w:b w:val="false"/>
          <w:bCs w:val="false"/>
          <w:i w:val="false"/>
          <w:iCs w:val="false"/>
          <w:caps w:val="false"/>
          <w:smallCaps w:val="false"/>
          <w:color w:val="000000"/>
          <w:spacing w:val="0"/>
          <w:kern w:val="0"/>
          <w:sz w:val="24"/>
          <w:szCs w:val="24"/>
          <w:shd w:fill="auto" w:val="clear"/>
          <w:lang w:val="cs-CZ" w:eastAsia="zh-CN" w:bidi="ar-SA"/>
        </w:rPr>
        <w:t>Dle ČSN 33 2420 ed.2 se tento kulturní dům s maximálním počtem 347 pobývajících osob v sále, dle informace stavebních projektantů a technika PBŘ, řadí do kategorie K3 (rozmezí 101 – 400 sedadel či počet shromážděných osob). Tomu bude přizpůsobeno technické a technologické vybavení, dle výše uvedené normy.</w:t>
      </w:r>
      <w:r>
        <w:br w:type="page"/>
      </w:r>
    </w:p>
    <w:p>
      <w:pPr>
        <w:pStyle w:val="Nadpis1"/>
        <w:numPr>
          <w:ilvl w:val="0"/>
          <w:numId w:val="0"/>
        </w:numPr>
        <w:spacing w:before="0" w:after="60"/>
        <w:ind w:left="567" w:hanging="0"/>
        <w:rPr>
          <w:highlight w:val="none"/>
          <w:shd w:fill="auto" w:val="clear"/>
        </w:rPr>
      </w:pPr>
      <w:bookmarkStart w:id="21" w:name="__RefHeading___Toc4374_3834208679"/>
      <w:bookmarkStart w:id="22" w:name="_Toc76713239"/>
      <w:bookmarkEnd w:id="21"/>
      <w:bookmarkEnd w:id="22"/>
      <w:r>
        <w:rPr>
          <w:rFonts w:cs="Arial"/>
          <w:szCs w:val="40"/>
          <w:shd w:fill="auto" w:val="clear"/>
        </w:rPr>
        <w:t>Elektrická instalace</w:t>
      </w:r>
    </w:p>
    <w:p>
      <w:pPr>
        <w:pStyle w:val="Nadpis2"/>
        <w:spacing w:before="240" w:after="60"/>
        <w:ind w:left="567" w:hanging="0"/>
        <w:rPr>
          <w:highlight w:val="none"/>
          <w:shd w:fill="auto" w:val="clear"/>
        </w:rPr>
      </w:pPr>
      <w:bookmarkStart w:id="23" w:name="__RefHeading___Toc4376_3834208679"/>
      <w:bookmarkStart w:id="24" w:name="_Toc76713240"/>
      <w:bookmarkEnd w:id="23"/>
      <w:r>
        <w:rPr>
          <w:rFonts w:cs="Arial"/>
          <w:shd w:fill="auto" w:val="clear"/>
        </w:rPr>
        <w:t>Přívod a měření el. energie</w:t>
      </w:r>
      <w:bookmarkEnd w:id="24"/>
    </w:p>
    <w:p>
      <w:pPr>
        <w:pStyle w:val="Normal"/>
        <w:spacing w:before="240" w:after="60"/>
        <w:ind w:left="567" w:hanging="0"/>
        <w:rPr>
          <w:highlight w:val="none"/>
          <w:shd w:fill="auto" w:val="clear"/>
        </w:rPr>
      </w:pPr>
      <w:r>
        <w:rPr>
          <w:shd w:fill="auto" w:val="clear"/>
        </w:rPr>
      </w:r>
    </w:p>
    <w:p>
      <w:pPr>
        <w:pStyle w:val="Tlotextu"/>
        <w:spacing w:before="0" w:after="280"/>
        <w:ind w:firstLine="902"/>
        <w:jc w:val="both"/>
        <w:rPr>
          <w:highlight w:val="none"/>
          <w:shd w:fill="auto" w:val="clear"/>
        </w:rPr>
      </w:pPr>
      <w:bookmarkStart w:id="25" w:name="_Toc76713241"/>
      <w:bookmarkEnd w:id="25"/>
      <w:r>
        <w:rPr>
          <w:rFonts w:eastAsia="Times New Roman" w:cs="Times New Roman"/>
          <w:b w:val="false"/>
          <w:bCs w:val="false"/>
          <w:i w:val="false"/>
          <w:iCs w:val="false"/>
          <w:color w:val="000000"/>
          <w:sz w:val="24"/>
          <w:szCs w:val="24"/>
          <w:shd w:fill="auto" w:val="clear"/>
          <w:lang w:val="cs-CZ" w:eastAsia="zh-CN" w:bidi="ar-SA"/>
        </w:rPr>
        <w:t>Vzhledem k tomu, že původní přípojka je vedena ze strany rodinných domků a její dimenze je nedostatečná, se navrhuje nově přípojka z druhé strany budovy s pilířem (HDS) ČEZ Distribuce t</w:t>
      </w:r>
      <w:r>
        <w:rPr>
          <w:rFonts w:eastAsia="Times New Roman" w:cs="Times New Roman"/>
          <w:b w:val="false"/>
          <w:bCs w:val="false"/>
          <w:i w:val="false"/>
          <w:iCs w:val="false"/>
          <w:color w:val="000000"/>
          <w:kern w:val="0"/>
          <w:sz w:val="24"/>
          <w:szCs w:val="24"/>
          <w:shd w:fill="auto" w:val="clear"/>
          <w:lang w:val="cs-CZ" w:eastAsia="zh-CN" w:bidi="ar-SA"/>
        </w:rPr>
        <w:t>ě</w:t>
      </w:r>
      <w:r>
        <w:rPr>
          <w:rFonts w:eastAsia="Times New Roman" w:cs="Times New Roman"/>
          <w:b w:val="false"/>
          <w:bCs w:val="false"/>
          <w:i w:val="false"/>
          <w:iCs w:val="false"/>
          <w:color w:val="000000"/>
          <w:sz w:val="24"/>
          <w:szCs w:val="24"/>
          <w:shd w:fill="auto" w:val="clear"/>
          <w:lang w:val="cs-CZ" w:eastAsia="zh-CN" w:bidi="ar-SA"/>
        </w:rPr>
        <w:t>sně vedle budovy. Z této HDS pak bude vedením (dle podmínek ČEZ) veden kabel do suter</w:t>
      </w:r>
      <w:r>
        <w:rPr>
          <w:rFonts w:eastAsia="Times New Roman" w:cs="Times New Roman"/>
          <w:b w:val="false"/>
          <w:bCs w:val="false"/>
          <w:i w:val="false"/>
          <w:iCs w:val="false"/>
          <w:color w:val="000000"/>
          <w:kern w:val="0"/>
          <w:sz w:val="24"/>
          <w:szCs w:val="24"/>
          <w:shd w:fill="auto" w:val="clear"/>
          <w:lang w:val="cs-CZ" w:eastAsia="zh-CN" w:bidi="ar-SA"/>
        </w:rPr>
        <w:t>é</w:t>
      </w:r>
      <w:r>
        <w:rPr>
          <w:rFonts w:eastAsia="Times New Roman" w:cs="Times New Roman"/>
          <w:b w:val="false"/>
          <w:bCs w:val="false"/>
          <w:i w:val="false"/>
          <w:iCs w:val="false"/>
          <w:color w:val="000000"/>
          <w:sz w:val="24"/>
          <w:szCs w:val="24"/>
          <w:shd w:fill="auto" w:val="clear"/>
          <w:lang w:val="cs-CZ" w:eastAsia="zh-CN" w:bidi="ar-SA"/>
        </w:rPr>
        <w:t>nu budovy do m.č. 035, v které bude umístěn elektroměrový rozvaděč RE (dle podmínek ČEZ) s nepřímým měřením a případně i dal</w:t>
      </w:r>
      <w:r>
        <w:rPr>
          <w:rFonts w:eastAsia="Times New Roman" w:cs="Times New Roman"/>
          <w:b w:val="false"/>
          <w:bCs w:val="false"/>
          <w:i w:val="false"/>
          <w:iCs w:val="false"/>
          <w:color w:val="000000"/>
          <w:kern w:val="0"/>
          <w:sz w:val="24"/>
          <w:szCs w:val="24"/>
          <w:shd w:fill="auto" w:val="clear"/>
          <w:lang w:val="cs-CZ" w:eastAsia="zh-CN" w:bidi="ar-SA"/>
        </w:rPr>
        <w:t>š</w:t>
      </w:r>
      <w:r>
        <w:rPr>
          <w:rFonts w:eastAsia="Times New Roman" w:cs="Times New Roman"/>
          <w:b w:val="false"/>
          <w:bCs w:val="false"/>
          <w:i w:val="false"/>
          <w:iCs w:val="false"/>
          <w:color w:val="000000"/>
          <w:sz w:val="24"/>
          <w:szCs w:val="24"/>
          <w:shd w:fill="auto" w:val="clear"/>
          <w:lang w:val="cs-CZ" w:eastAsia="zh-CN" w:bidi="ar-SA"/>
        </w:rPr>
        <w:t>í elektroměry s přímým měřením.</w:t>
      </w:r>
    </w:p>
    <w:p>
      <w:pPr>
        <w:pStyle w:val="Tlotextu"/>
        <w:spacing w:before="0" w:after="280"/>
        <w:ind w:firstLine="902"/>
        <w:jc w:val="both"/>
        <w:rPr>
          <w:highlight w:val="none"/>
          <w:shd w:fill="auto" w:val="clear"/>
        </w:rPr>
      </w:pPr>
      <w:r>
        <w:rPr>
          <w:rFonts w:eastAsia="Times New Roman" w:cs="Times New Roman"/>
          <w:b w:val="false"/>
          <w:bCs w:val="false"/>
          <w:i w:val="false"/>
          <w:iCs w:val="false"/>
          <w:color w:val="000000"/>
          <w:sz w:val="24"/>
          <w:szCs w:val="24"/>
          <w:shd w:fill="auto" w:val="clear"/>
          <w:lang w:val="cs-CZ" w:eastAsia="zh-CN" w:bidi="ar-SA"/>
        </w:rPr>
        <w:t xml:space="preserve">Nyní se maximální příkon </w:t>
      </w:r>
      <w:r>
        <w:rPr>
          <w:rFonts w:eastAsia="Times New Roman" w:cs="Times New Roman"/>
          <w:b w:val="false"/>
          <w:bCs w:val="false"/>
          <w:i w:val="false"/>
          <w:iCs w:val="false"/>
          <w:color w:val="000000"/>
          <w:kern w:val="0"/>
          <w:sz w:val="24"/>
          <w:szCs w:val="24"/>
          <w:shd w:fill="auto" w:val="clear"/>
          <w:lang w:val="cs-CZ" w:eastAsia="zh-CN" w:bidi="ar-SA"/>
        </w:rPr>
        <w:t>předpokládá</w:t>
      </w:r>
      <w:r>
        <w:rPr>
          <w:rFonts w:eastAsia="Times New Roman" w:cs="Times New Roman"/>
          <w:b w:val="false"/>
          <w:bCs w:val="false"/>
          <w:i w:val="false"/>
          <w:iCs w:val="false"/>
          <w:color w:val="000000"/>
          <w:sz w:val="24"/>
          <w:szCs w:val="24"/>
          <w:shd w:fill="auto" w:val="clear"/>
          <w:lang w:val="cs-CZ" w:eastAsia="zh-CN" w:bidi="ar-SA"/>
        </w:rPr>
        <w:t xml:space="preserve"> na něco kolem 110kW, což odpovídá jističi před elektroměrem </w:t>
      </w:r>
      <w:r>
        <w:rPr>
          <w:rFonts w:eastAsia="Times New Roman" w:cs="Times New Roman"/>
          <w:b w:val="false"/>
          <w:bCs w:val="false"/>
          <w:i w:val="false"/>
          <w:iCs w:val="false"/>
          <w:color w:val="000000"/>
          <w:kern w:val="0"/>
          <w:sz w:val="24"/>
          <w:szCs w:val="24"/>
          <w:shd w:fill="auto" w:val="clear"/>
          <w:lang w:val="cs-CZ" w:eastAsia="zh-CN" w:bidi="ar-SA"/>
        </w:rPr>
        <w:t>kolem</w:t>
      </w:r>
      <w:r>
        <w:rPr>
          <w:rFonts w:eastAsia="Times New Roman" w:cs="Times New Roman"/>
          <w:b w:val="false"/>
          <w:bCs w:val="false"/>
          <w:i w:val="false"/>
          <w:iCs w:val="false"/>
          <w:color w:val="000000"/>
          <w:sz w:val="24"/>
          <w:szCs w:val="24"/>
          <w:shd w:fill="auto" w:val="clear"/>
          <w:lang w:val="cs-CZ" w:eastAsia="zh-CN" w:bidi="ar-SA"/>
        </w:rPr>
        <w:t xml:space="preserve"> 160A. Při realizaci projektu celé přípojky je nutné respektovat podmínky ČEZ Distribuce.</w:t>
      </w:r>
    </w:p>
    <w:p>
      <w:pPr>
        <w:pStyle w:val="Tlotextu"/>
        <w:spacing w:before="0" w:after="280"/>
        <w:ind w:firstLine="902"/>
        <w:jc w:val="both"/>
        <w:rPr>
          <w:highlight w:val="none"/>
          <w:shd w:fill="auto" w:val="clear"/>
        </w:rPr>
      </w:pPr>
      <w:r>
        <w:rPr>
          <w:shd w:fill="auto" w:val="clear"/>
        </w:rPr>
      </w:r>
    </w:p>
    <w:p>
      <w:pPr>
        <w:pStyle w:val="Nadpis2"/>
        <w:spacing w:before="240" w:after="60"/>
        <w:ind w:left="567" w:hanging="0"/>
        <w:rPr>
          <w:highlight w:val="none"/>
          <w:shd w:fill="auto" w:val="clear"/>
        </w:rPr>
      </w:pPr>
      <w:bookmarkStart w:id="26" w:name="__RefHeading___Toc4380_3834208679"/>
      <w:bookmarkEnd w:id="26"/>
      <w:r>
        <w:rPr>
          <w:rFonts w:cs="Arial"/>
          <w:shd w:fill="auto" w:val="clear"/>
        </w:rPr>
        <w:t>Hlavní rozvaděč a p</w:t>
      </w:r>
      <w:bookmarkStart w:id="27" w:name="_Toc76713242"/>
      <w:r>
        <w:rPr>
          <w:rFonts w:cs="Arial"/>
          <w:shd w:fill="auto" w:val="clear"/>
        </w:rPr>
        <w:t>odružné rozvaděče</w:t>
      </w:r>
      <w:bookmarkEnd w:id="27"/>
      <w:r>
        <w:rPr>
          <w:rFonts w:cs="Arial"/>
          <w:shd w:fill="auto" w:val="clear"/>
        </w:rPr>
        <w:t xml:space="preserve"> </w:t>
      </w:r>
    </w:p>
    <w:p>
      <w:pPr>
        <w:pStyle w:val="Normal"/>
        <w:spacing w:before="240" w:after="60"/>
        <w:ind w:left="567" w:hanging="0"/>
        <w:rPr>
          <w:highlight w:val="none"/>
          <w:shd w:fill="auto" w:val="clear"/>
        </w:rPr>
      </w:pPr>
      <w:r>
        <w:rPr>
          <w:shd w:fill="auto" w:val="clear"/>
        </w:rPr>
      </w:r>
    </w:p>
    <w:p>
      <w:pPr>
        <w:pStyle w:val="Tlotextu"/>
        <w:widowControl/>
        <w:suppressAutoHyphens w:val="true"/>
        <w:bidi w:val="0"/>
        <w:spacing w:before="0" w:after="280"/>
        <w:ind w:left="0" w:right="0" w:firstLine="850"/>
        <w:jc w:val="both"/>
        <w:rPr>
          <w:highlight w:val="none"/>
          <w:shd w:fill="auto" w:val="clear"/>
        </w:rPr>
      </w:pPr>
      <w:r>
        <w:rPr>
          <w:rFonts w:eastAsia="Times New Roman" w:cs="Times New Roman"/>
          <w:b w:val="false"/>
          <w:bCs w:val="false"/>
          <w:i w:val="false"/>
          <w:iCs w:val="false"/>
          <w:color w:val="000000"/>
          <w:sz w:val="24"/>
          <w:szCs w:val="24"/>
          <w:shd w:fill="auto" w:val="clear"/>
          <w:lang w:val="cs-CZ" w:eastAsia="zh-CN" w:bidi="ar-SA"/>
        </w:rPr>
        <w:t xml:space="preserve">V budově KD v m.č. 035 je navržen nový elektroměrový rozvaděč RE a vedle něj hlavní rozvaděč RH budovy, z kterého pak, jsou napojeny všechny podružné a technologické rozvaděče. RE bude umožňovat </w:t>
      </w:r>
      <w:r>
        <w:rPr>
          <w:rFonts w:eastAsia="Times New Roman" w:cs="Times New Roman"/>
          <w:b w:val="false"/>
          <w:bCs w:val="false"/>
          <w:i w:val="false"/>
          <w:iCs w:val="false"/>
          <w:color w:val="000000"/>
          <w:kern w:val="0"/>
          <w:sz w:val="24"/>
          <w:szCs w:val="24"/>
          <w:shd w:fill="auto" w:val="clear"/>
          <w:lang w:val="cs-CZ" w:eastAsia="zh-CN" w:bidi="ar-SA"/>
        </w:rPr>
        <w:t>1x</w:t>
      </w:r>
      <w:r>
        <w:rPr>
          <w:rFonts w:eastAsia="Times New Roman" w:cs="Times New Roman"/>
          <w:b w:val="false"/>
          <w:bCs w:val="false"/>
          <w:i w:val="false"/>
          <w:iCs w:val="false"/>
          <w:color w:val="000000"/>
          <w:sz w:val="24"/>
          <w:szCs w:val="24"/>
          <w:shd w:fill="auto" w:val="clear"/>
          <w:lang w:val="cs-CZ" w:eastAsia="zh-CN" w:bidi="ar-SA"/>
        </w:rPr>
        <w:t xml:space="preserve"> nepřímé měření a 3x přímé měření s možností osazení dvoj-sazbových elektroměrů.</w:t>
      </w:r>
    </w:p>
    <w:p>
      <w:pPr>
        <w:pStyle w:val="Tlotextu"/>
        <w:widowControl/>
        <w:suppressAutoHyphens w:val="true"/>
        <w:bidi w:val="0"/>
        <w:spacing w:before="0" w:after="280"/>
        <w:ind w:left="0" w:right="0" w:firstLine="850"/>
        <w:jc w:val="both"/>
        <w:rPr>
          <w:highlight w:val="none"/>
          <w:shd w:fill="auto" w:val="clear"/>
        </w:rPr>
      </w:pPr>
      <w:r>
        <w:rPr>
          <w:rFonts w:eastAsia="Times New Roman" w:cs="Times New Roman"/>
          <w:b w:val="false"/>
          <w:bCs w:val="false"/>
          <w:i w:val="false"/>
          <w:iCs w:val="false"/>
          <w:color w:val="000000"/>
          <w:sz w:val="24"/>
          <w:szCs w:val="24"/>
          <w:shd w:fill="auto" w:val="clear"/>
          <w:lang w:val="cs-CZ" w:eastAsia="zh-CN" w:bidi="ar-SA"/>
        </w:rPr>
        <w:t xml:space="preserve"> </w:t>
      </w:r>
      <w:r>
        <w:rPr>
          <w:rFonts w:eastAsia="Times New Roman" w:cs="Times New Roman"/>
          <w:b w:val="false"/>
          <w:bCs w:val="false"/>
          <w:i w:val="false"/>
          <w:iCs w:val="false"/>
          <w:color w:val="000000"/>
          <w:sz w:val="24"/>
          <w:szCs w:val="24"/>
          <w:shd w:fill="auto" w:val="clear"/>
          <w:lang w:val="cs-CZ" w:eastAsia="zh-CN" w:bidi="ar-SA"/>
        </w:rPr>
        <w:t>Dále je uveden seznam nově instalovaných rozvaděčů v r</w:t>
      </w:r>
      <w:r>
        <w:rPr>
          <w:rFonts w:eastAsia="Times New Roman" w:cs="Times New Roman"/>
          <w:b w:val="false"/>
          <w:bCs w:val="false"/>
          <w:i w:val="false"/>
          <w:iCs w:val="false"/>
          <w:color w:val="000000"/>
          <w:kern w:val="0"/>
          <w:sz w:val="24"/>
          <w:szCs w:val="24"/>
          <w:shd w:fill="auto" w:val="clear"/>
          <w:lang w:val="cs-CZ" w:eastAsia="zh-CN" w:bidi="ar-SA"/>
        </w:rPr>
        <w:t>á</w:t>
      </w:r>
      <w:r>
        <w:rPr>
          <w:rFonts w:eastAsia="Times New Roman" w:cs="Times New Roman"/>
          <w:b w:val="false"/>
          <w:bCs w:val="false"/>
          <w:i w:val="false"/>
          <w:iCs w:val="false"/>
          <w:color w:val="000000"/>
          <w:sz w:val="24"/>
          <w:szCs w:val="24"/>
          <w:shd w:fill="auto" w:val="clear"/>
          <w:lang w:val="cs-CZ" w:eastAsia="zh-CN" w:bidi="ar-SA"/>
        </w:rPr>
        <w:t>mci této rekonstrukce.</w:t>
      </w:r>
    </w:p>
    <w:p>
      <w:pPr>
        <w:pStyle w:val="Tlotextu"/>
        <w:widowControl/>
        <w:suppressAutoHyphens w:val="true"/>
        <w:bidi w:val="0"/>
        <w:spacing w:lineRule="atLeast" w:line="220" w:before="0" w:after="280"/>
        <w:ind w:left="0" w:right="0" w:firstLine="850"/>
        <w:jc w:val="both"/>
        <w:rPr>
          <w:highlight w:val="none"/>
          <w:shd w:fill="auto" w:val="clear"/>
        </w:rPr>
      </w:pPr>
      <w:r>
        <w:rPr>
          <w:rFonts w:eastAsia="Times New Roman" w:cs="Times New Roman"/>
          <w:b w:val="false"/>
          <w:bCs w:val="false"/>
          <w:i w:val="false"/>
          <w:iCs w:val="false"/>
          <w:color w:val="000000"/>
          <w:sz w:val="24"/>
          <w:szCs w:val="24"/>
          <w:u w:val="single"/>
          <w:shd w:fill="auto" w:val="clear"/>
          <w:lang w:val="cs-CZ" w:eastAsia="zh-CN" w:bidi="ar-SA"/>
        </w:rPr>
        <w:t>Nové rozvaděče:</w:t>
      </w:r>
    </w:p>
    <w:p>
      <w:pPr>
        <w:pStyle w:val="Tlotextu"/>
        <w:widowControl/>
        <w:suppressAutoHyphens w:val="true"/>
        <w:bidi w:val="0"/>
        <w:spacing w:lineRule="atLeast" w:line="220" w:before="0" w:after="280"/>
        <w:ind w:left="0" w:right="0" w:firstLine="850"/>
        <w:jc w:val="both"/>
        <w:rPr>
          <w:rFonts w:eastAsia="Times New Roman" w:cs="Times New Roman"/>
          <w:b w:val="false"/>
          <w:b w:val="false"/>
          <w:bCs w:val="false"/>
          <w:i w:val="false"/>
          <w:i w:val="false"/>
          <w:iCs w:val="false"/>
          <w:color w:val="auto"/>
          <w:sz w:val="24"/>
          <w:szCs w:val="24"/>
          <w:highlight w:val="none"/>
          <w:shd w:fill="auto" w:val="clear"/>
          <w:lang w:val="cs-CZ" w:eastAsia="zh-CN" w:bidi="ar-SA"/>
        </w:rPr>
      </w:pPr>
      <w:r>
        <w:rPr>
          <w:rFonts w:eastAsia="Times New Roman" w:cs="Times New Roman"/>
          <w:b w:val="false"/>
          <w:bCs w:val="false"/>
          <w:i w:val="false"/>
          <w:iCs w:val="false"/>
          <w:color w:val="000000"/>
          <w:sz w:val="24"/>
          <w:szCs w:val="24"/>
          <w:shd w:fill="auto" w:val="clear"/>
          <w:lang w:val="cs-CZ" w:eastAsia="zh-CN" w:bidi="ar-SA"/>
        </w:rPr>
      </w:r>
    </w:p>
    <w:p>
      <w:pPr>
        <w:pStyle w:val="Tlotextu"/>
        <w:widowControl/>
        <w:suppressAutoHyphens w:val="true"/>
        <w:bidi w:val="0"/>
        <w:spacing w:lineRule="atLeast" w:line="0" w:before="0" w:after="0"/>
        <w:ind w:left="0" w:right="0" w:firstLine="850"/>
        <w:jc w:val="both"/>
        <w:rPr>
          <w:highlight w:val="none"/>
          <w:shd w:fill="auto" w:val="clear"/>
        </w:rPr>
      </w:pPr>
      <w:r>
        <w:rPr>
          <w:rFonts w:eastAsia="Times New Roman" w:cs="Times New Roman"/>
          <w:b w:val="false"/>
          <w:bCs w:val="false"/>
          <w:i w:val="false"/>
          <w:iCs w:val="false"/>
          <w:color w:val="000000"/>
          <w:sz w:val="24"/>
          <w:szCs w:val="24"/>
          <w:shd w:fill="auto" w:val="clear"/>
          <w:lang w:val="cs-CZ" w:eastAsia="zh-CN" w:bidi="ar-SA"/>
        </w:rPr>
        <w:t xml:space="preserve">RE – el. skříňový rozvaděč dle podmínek ČEZ se </w:t>
      </w:r>
      <w:r>
        <w:rPr>
          <w:rFonts w:eastAsia="Times New Roman" w:cs="Times New Roman"/>
          <w:b w:val="false"/>
          <w:bCs w:val="false"/>
          <w:i w:val="false"/>
          <w:iCs w:val="false"/>
          <w:color w:val="000000"/>
          <w:kern w:val="0"/>
          <w:sz w:val="24"/>
          <w:szCs w:val="24"/>
          <w:shd w:fill="auto" w:val="clear"/>
          <w:lang w:val="cs-CZ" w:eastAsia="zh-CN" w:bidi="ar-SA"/>
        </w:rPr>
        <w:t>čtyřni</w:t>
      </w:r>
      <w:r>
        <w:rPr>
          <w:rFonts w:eastAsia="Times New Roman" w:cs="Times New Roman"/>
          <w:b w:val="false"/>
          <w:bCs w:val="false"/>
          <w:i w:val="false"/>
          <w:iCs w:val="false"/>
          <w:color w:val="000000"/>
          <w:sz w:val="24"/>
          <w:szCs w:val="24"/>
          <w:shd w:fill="auto" w:val="clear"/>
          <w:lang w:val="cs-CZ" w:eastAsia="zh-CN" w:bidi="ar-SA"/>
        </w:rPr>
        <w:t xml:space="preserve"> měřeními v m.č.  035</w:t>
      </w:r>
    </w:p>
    <w:p>
      <w:pPr>
        <w:pStyle w:val="Tlotextu"/>
        <w:widowControl/>
        <w:suppressAutoHyphens w:val="true"/>
        <w:bidi w:val="0"/>
        <w:spacing w:lineRule="atLeast" w:line="0" w:before="0" w:after="0"/>
        <w:ind w:left="1531" w:right="0" w:hanging="0"/>
        <w:jc w:val="both"/>
        <w:rPr>
          <w:highlight w:val="none"/>
          <w:shd w:fill="auto" w:val="clear"/>
        </w:rPr>
      </w:pPr>
      <w:r>
        <w:rPr>
          <w:rFonts w:eastAsia="Times New Roman" w:cs="Times New Roman"/>
          <w:b w:val="false"/>
          <w:bCs w:val="false"/>
          <w:i w:val="false"/>
          <w:iCs w:val="false"/>
          <w:color w:val="000000"/>
          <w:sz w:val="24"/>
          <w:szCs w:val="24"/>
          <w:shd w:fill="auto" w:val="clear"/>
          <w:lang w:val="cs-CZ" w:eastAsia="zh-CN" w:bidi="ar-SA"/>
        </w:rPr>
        <w:t xml:space="preserve">1x el. měření nepřímé s jističem pravděpodobně 3x </w:t>
      </w:r>
      <w:r>
        <w:rPr>
          <w:rFonts w:eastAsia="Times New Roman" w:cs="Times New Roman"/>
          <w:b w:val="false"/>
          <w:bCs w:val="false"/>
          <w:i w:val="false"/>
          <w:iCs w:val="false"/>
          <w:color w:val="000000"/>
          <w:kern w:val="0"/>
          <w:sz w:val="24"/>
          <w:szCs w:val="24"/>
          <w:shd w:fill="auto" w:val="clear"/>
          <w:lang w:val="cs-CZ" w:eastAsia="zh-CN" w:bidi="ar-SA"/>
        </w:rPr>
        <w:t>160</w:t>
      </w:r>
      <w:r>
        <w:rPr>
          <w:rFonts w:eastAsia="Times New Roman" w:cs="Times New Roman"/>
          <w:b w:val="false"/>
          <w:bCs w:val="false"/>
          <w:i w:val="false"/>
          <w:iCs w:val="false"/>
          <w:color w:val="000000"/>
          <w:sz w:val="24"/>
          <w:szCs w:val="24"/>
          <w:shd w:fill="auto" w:val="clear"/>
          <w:lang w:val="cs-CZ" w:eastAsia="zh-CN" w:bidi="ar-SA"/>
        </w:rPr>
        <w:t xml:space="preserve">A/B </w:t>
      </w:r>
    </w:p>
    <w:p>
      <w:pPr>
        <w:pStyle w:val="Tlotextu"/>
        <w:widowControl/>
        <w:suppressAutoHyphens w:val="true"/>
        <w:bidi w:val="0"/>
        <w:spacing w:lineRule="atLeast" w:line="0" w:before="0" w:after="0"/>
        <w:ind w:left="1587" w:right="0" w:hanging="0"/>
        <w:jc w:val="both"/>
        <w:rPr>
          <w:highlight w:val="none"/>
          <w:shd w:fill="auto" w:val="clear"/>
        </w:rPr>
      </w:pPr>
      <w:r>
        <w:rPr>
          <w:rFonts w:eastAsia="Times New Roman" w:cs="Times New Roman"/>
          <w:b w:val="false"/>
          <w:bCs w:val="false"/>
          <w:i w:val="false"/>
          <w:iCs w:val="false"/>
          <w:color w:val="000000"/>
          <w:kern w:val="0"/>
          <w:sz w:val="24"/>
          <w:szCs w:val="24"/>
          <w:shd w:fill="auto" w:val="clear"/>
          <w:lang w:val="cs-CZ" w:eastAsia="zh-CN" w:bidi="ar-SA"/>
        </w:rPr>
        <w:t>3</w:t>
      </w:r>
      <w:r>
        <w:rPr>
          <w:rFonts w:eastAsia="Times New Roman" w:cs="Times New Roman"/>
          <w:b w:val="false"/>
          <w:bCs w:val="false"/>
          <w:i w:val="false"/>
          <w:iCs w:val="false"/>
          <w:color w:val="000000"/>
          <w:sz w:val="24"/>
          <w:szCs w:val="24"/>
          <w:shd w:fill="auto" w:val="clear"/>
          <w:lang w:val="cs-CZ" w:eastAsia="zh-CN" w:bidi="ar-SA"/>
        </w:rPr>
        <w:t>x el. měření přímé s jističem definovaným podle požadavku odběru</w:t>
      </w:r>
    </w:p>
    <w:p>
      <w:pPr>
        <w:pStyle w:val="Tlotextu"/>
        <w:widowControl/>
        <w:suppressAutoHyphens w:val="true"/>
        <w:bidi w:val="0"/>
        <w:spacing w:lineRule="atLeast" w:line="0" w:before="0" w:after="0"/>
        <w:ind w:left="0" w:right="0" w:firstLine="850"/>
        <w:jc w:val="both"/>
        <w:rPr>
          <w:rFonts w:eastAsia="Times New Roman" w:cs="Times New Roman"/>
          <w:b w:val="false"/>
          <w:b w:val="false"/>
          <w:bCs w:val="false"/>
          <w:i w:val="false"/>
          <w:i w:val="false"/>
          <w:iCs w:val="false"/>
          <w:color w:val="auto"/>
          <w:sz w:val="24"/>
          <w:szCs w:val="24"/>
          <w:highlight w:val="none"/>
          <w:shd w:fill="auto" w:val="clear"/>
          <w:lang w:val="cs-CZ" w:eastAsia="zh-CN" w:bidi="ar-SA"/>
        </w:rPr>
      </w:pPr>
      <w:r>
        <w:rPr>
          <w:rFonts w:eastAsia="Times New Roman" w:cs="Times New Roman"/>
          <w:b w:val="false"/>
          <w:bCs w:val="false"/>
          <w:i w:val="false"/>
          <w:iCs w:val="false"/>
          <w:color w:val="000000"/>
          <w:sz w:val="24"/>
          <w:szCs w:val="24"/>
          <w:shd w:fill="auto" w:val="clear"/>
          <w:lang w:val="cs-CZ" w:eastAsia="zh-CN" w:bidi="ar-SA"/>
        </w:rPr>
      </w:r>
    </w:p>
    <w:p>
      <w:pPr>
        <w:pStyle w:val="Tlotextu"/>
        <w:widowControl/>
        <w:suppressAutoHyphens w:val="true"/>
        <w:bidi w:val="0"/>
        <w:spacing w:lineRule="atLeast" w:line="220" w:before="0" w:after="280"/>
        <w:ind w:left="0" w:right="0" w:firstLine="850"/>
        <w:jc w:val="both"/>
        <w:rPr>
          <w:highlight w:val="none"/>
          <w:shd w:fill="auto" w:val="clear"/>
        </w:rPr>
      </w:pPr>
      <w:r>
        <w:rPr>
          <w:rFonts w:eastAsia="Times New Roman" w:cs="Times New Roman"/>
          <w:b w:val="false"/>
          <w:bCs w:val="false"/>
          <w:i w:val="false"/>
          <w:iCs w:val="false"/>
          <w:color w:val="000000"/>
          <w:sz w:val="24"/>
          <w:szCs w:val="24"/>
          <w:shd w:fill="auto" w:val="clear"/>
          <w:lang w:val="cs-CZ" w:eastAsia="zh-CN" w:bidi="ar-SA"/>
        </w:rPr>
        <w:t>RH - Rozvaděč hlavní m.č. 035</w:t>
      </w:r>
    </w:p>
    <w:p>
      <w:pPr>
        <w:pStyle w:val="Tlotextu"/>
        <w:widowControl/>
        <w:suppressAutoHyphens w:val="true"/>
        <w:bidi w:val="0"/>
        <w:spacing w:lineRule="atLeast" w:line="220" w:before="0" w:after="280"/>
        <w:ind w:left="0" w:right="0" w:firstLine="850"/>
        <w:jc w:val="both"/>
        <w:rPr>
          <w:highlight w:val="none"/>
          <w:shd w:fill="auto" w:val="clear"/>
        </w:rPr>
      </w:pPr>
      <w:r>
        <w:rPr>
          <w:rFonts w:eastAsia="Times New Roman" w:cs="Times New Roman"/>
          <w:b w:val="false"/>
          <w:bCs w:val="false"/>
          <w:i w:val="false"/>
          <w:iCs w:val="false"/>
          <w:color w:val="000000"/>
          <w:sz w:val="24"/>
          <w:szCs w:val="24"/>
          <w:shd w:fill="auto" w:val="clear"/>
          <w:lang w:val="cs-CZ" w:eastAsia="zh-CN" w:bidi="ar-SA"/>
        </w:rPr>
        <w:t>RHL - Rozvaděč hlediště m.č. 035</w:t>
      </w:r>
    </w:p>
    <w:p>
      <w:pPr>
        <w:pStyle w:val="Tlotextu"/>
        <w:widowControl/>
        <w:suppressAutoHyphens w:val="true"/>
        <w:bidi w:val="0"/>
        <w:spacing w:lineRule="atLeast" w:line="220" w:before="0" w:after="280"/>
        <w:ind w:left="0" w:right="0" w:firstLine="850"/>
        <w:jc w:val="both"/>
        <w:rPr>
          <w:highlight w:val="none"/>
          <w:shd w:fill="auto" w:val="clear"/>
        </w:rPr>
      </w:pPr>
      <w:r>
        <w:rPr>
          <w:rFonts w:eastAsia="Times New Roman" w:cs="Times New Roman"/>
          <w:b w:val="false"/>
          <w:bCs w:val="false"/>
          <w:i w:val="false"/>
          <w:iCs w:val="false"/>
          <w:color w:val="000000"/>
          <w:sz w:val="24"/>
          <w:szCs w:val="24"/>
          <w:shd w:fill="auto" w:val="clear"/>
          <w:lang w:val="cs-CZ" w:eastAsia="zh-CN" w:bidi="ar-SA"/>
        </w:rPr>
        <w:t>RJ - Rozvaděč jevištní pro technologii sc. osv. m.č. 035</w:t>
      </w:r>
    </w:p>
    <w:p>
      <w:pPr>
        <w:pStyle w:val="Tlotextu"/>
        <w:widowControl/>
        <w:suppressAutoHyphens w:val="true"/>
        <w:bidi w:val="0"/>
        <w:spacing w:lineRule="atLeast" w:line="220" w:before="0" w:after="280"/>
        <w:ind w:left="0" w:right="0" w:firstLine="850"/>
        <w:jc w:val="both"/>
        <w:rPr>
          <w:highlight w:val="none"/>
          <w:shd w:fill="auto" w:val="clear"/>
        </w:rPr>
      </w:pPr>
      <w:r>
        <w:rPr>
          <w:rFonts w:eastAsia="Times New Roman" w:cs="Times New Roman"/>
          <w:b w:val="false"/>
          <w:bCs w:val="false"/>
          <w:i w:val="false"/>
          <w:iCs w:val="false"/>
          <w:color w:val="000000"/>
          <w:sz w:val="24"/>
          <w:szCs w:val="24"/>
          <w:shd w:fill="auto" w:val="clear"/>
          <w:lang w:val="cs-CZ" w:eastAsia="zh-CN" w:bidi="ar-SA"/>
        </w:rPr>
        <w:t>RT - Rozvaděč technologie jevištních tahů m.č. 035</w:t>
      </w:r>
    </w:p>
    <w:p>
      <w:pPr>
        <w:pStyle w:val="Tlotextu"/>
        <w:widowControl/>
        <w:suppressAutoHyphens w:val="true"/>
        <w:bidi w:val="0"/>
        <w:spacing w:lineRule="atLeast" w:line="220" w:before="0" w:after="280"/>
        <w:ind w:left="1531" w:right="0" w:hanging="680"/>
        <w:jc w:val="both"/>
        <w:rPr>
          <w:highlight w:val="none"/>
          <w:shd w:fill="auto" w:val="clear"/>
        </w:rPr>
      </w:pPr>
      <w:r>
        <w:rPr>
          <w:rFonts w:eastAsia="Times New Roman" w:cs="Times New Roman"/>
          <w:b w:val="false"/>
          <w:bCs w:val="false"/>
          <w:i w:val="false"/>
          <w:iCs w:val="false"/>
          <w:color w:val="000000"/>
          <w:sz w:val="24"/>
          <w:szCs w:val="24"/>
          <w:shd w:fill="auto" w:val="clear"/>
          <w:lang w:val="cs-CZ" w:eastAsia="zh-CN" w:bidi="ar-SA"/>
        </w:rPr>
        <w:t>RN</w:t>
      </w:r>
      <w:r>
        <w:rPr>
          <w:rFonts w:eastAsia="Times New Roman" w:cs="Times New Roman"/>
          <w:b w:val="false"/>
          <w:bCs w:val="false"/>
          <w:i w:val="false"/>
          <w:iCs w:val="false"/>
          <w:color w:val="000000"/>
          <w:kern w:val="0"/>
          <w:sz w:val="24"/>
          <w:szCs w:val="24"/>
          <w:shd w:fill="auto" w:val="clear"/>
          <w:lang w:val="cs-CZ" w:eastAsia="zh-CN" w:bidi="ar-SA"/>
        </w:rPr>
        <w:t>A</w:t>
      </w:r>
      <w:r>
        <w:rPr>
          <w:rFonts w:eastAsia="Times New Roman" w:cs="Times New Roman"/>
          <w:b w:val="false"/>
          <w:bCs w:val="false"/>
          <w:i w:val="false"/>
          <w:iCs w:val="false"/>
          <w:color w:val="000000"/>
          <w:sz w:val="24"/>
          <w:szCs w:val="24"/>
          <w:shd w:fill="auto" w:val="clear"/>
          <w:lang w:val="cs-CZ" w:eastAsia="zh-CN" w:bidi="ar-SA"/>
        </w:rPr>
        <w:t xml:space="preserve"> a RN</w:t>
      </w:r>
      <w:r>
        <w:rPr>
          <w:rFonts w:eastAsia="Times New Roman" w:cs="Times New Roman"/>
          <w:b w:val="false"/>
          <w:bCs w:val="false"/>
          <w:i w:val="false"/>
          <w:iCs w:val="false"/>
          <w:color w:val="000000"/>
          <w:kern w:val="0"/>
          <w:sz w:val="24"/>
          <w:szCs w:val="24"/>
          <w:shd w:fill="auto" w:val="clear"/>
          <w:lang w:val="cs-CZ" w:eastAsia="zh-CN" w:bidi="ar-SA"/>
        </w:rPr>
        <w:t>B</w:t>
      </w:r>
      <w:r>
        <w:rPr>
          <w:rFonts w:eastAsia="Times New Roman" w:cs="Times New Roman"/>
          <w:b w:val="false"/>
          <w:bCs w:val="false"/>
          <w:i w:val="false"/>
          <w:iCs w:val="false"/>
          <w:color w:val="000000"/>
          <w:sz w:val="24"/>
          <w:szCs w:val="24"/>
          <w:shd w:fill="auto" w:val="clear"/>
          <w:lang w:val="cs-CZ" w:eastAsia="zh-CN" w:bidi="ar-SA"/>
        </w:rPr>
        <w:t xml:space="preserve"> – Rozv. nouz. osvětlení - centrální zdroj, vyhovující dle PBŘ m.č. 035</w:t>
      </w:r>
    </w:p>
    <w:p>
      <w:pPr>
        <w:pStyle w:val="Tlotextu"/>
        <w:widowControl/>
        <w:suppressAutoHyphens w:val="true"/>
        <w:bidi w:val="0"/>
        <w:spacing w:lineRule="atLeast" w:line="220" w:before="0" w:after="280"/>
        <w:ind w:left="0" w:right="0" w:firstLine="850"/>
        <w:jc w:val="both"/>
        <w:rPr>
          <w:highlight w:val="none"/>
          <w:shd w:fill="auto" w:val="clear"/>
        </w:rPr>
      </w:pPr>
      <w:r>
        <w:rPr>
          <w:rFonts w:eastAsia="Times New Roman" w:cs="Times New Roman"/>
          <w:b w:val="false"/>
          <w:bCs w:val="false"/>
          <w:i w:val="false"/>
          <w:iCs w:val="false"/>
          <w:color w:val="000000"/>
          <w:sz w:val="24"/>
          <w:szCs w:val="24"/>
          <w:shd w:fill="auto" w:val="clear"/>
          <w:lang w:val="cs-CZ" w:eastAsia="zh-CN" w:bidi="ar-SA"/>
        </w:rPr>
        <w:t>R</w:t>
      </w:r>
      <w:r>
        <w:rPr>
          <w:rFonts w:eastAsia="Times New Roman" w:cs="Times New Roman"/>
          <w:b w:val="false"/>
          <w:bCs w:val="false"/>
          <w:i w:val="false"/>
          <w:iCs w:val="false"/>
          <w:color w:val="000000"/>
          <w:kern w:val="0"/>
          <w:sz w:val="24"/>
          <w:szCs w:val="24"/>
          <w:shd w:fill="auto" w:val="clear"/>
          <w:lang w:val="cs-CZ" w:eastAsia="zh-CN" w:bidi="ar-SA"/>
        </w:rPr>
        <w:t>A</w:t>
      </w:r>
      <w:r>
        <w:rPr>
          <w:rFonts w:eastAsia="Times New Roman" w:cs="Times New Roman"/>
          <w:b w:val="false"/>
          <w:bCs w:val="false"/>
          <w:i w:val="false"/>
          <w:iCs w:val="false"/>
          <w:color w:val="000000"/>
          <w:sz w:val="24"/>
          <w:szCs w:val="24"/>
          <w:shd w:fill="auto" w:val="clear"/>
          <w:lang w:val="cs-CZ" w:eastAsia="zh-CN" w:bidi="ar-SA"/>
        </w:rPr>
        <w:t xml:space="preserve"> - Rozvaděč napojení části audiotechnologie m.č. 035</w:t>
      </w:r>
    </w:p>
    <w:p>
      <w:pPr>
        <w:pStyle w:val="Tlotextu"/>
        <w:widowControl/>
        <w:suppressAutoHyphens w:val="true"/>
        <w:bidi w:val="0"/>
        <w:spacing w:lineRule="atLeast" w:line="220" w:before="0" w:after="280"/>
        <w:ind w:left="0" w:right="0" w:firstLine="850"/>
        <w:jc w:val="both"/>
        <w:rPr>
          <w:highlight w:val="none"/>
          <w:shd w:fill="auto" w:val="clear"/>
        </w:rPr>
      </w:pPr>
      <w:r>
        <w:rPr>
          <w:rFonts w:eastAsia="Times New Roman" w:cs="Times New Roman"/>
          <w:b w:val="false"/>
          <w:bCs w:val="false"/>
          <w:i w:val="false"/>
          <w:iCs w:val="false"/>
          <w:color w:val="000000"/>
          <w:sz w:val="24"/>
          <w:szCs w:val="24"/>
          <w:shd w:fill="auto" w:val="clear"/>
          <w:lang w:val="cs-CZ" w:eastAsia="zh-CN" w:bidi="ar-SA"/>
        </w:rPr>
        <w:t xml:space="preserve">RF - Rozvaděč foyer m.č. </w:t>
      </w:r>
      <w:r>
        <w:rPr>
          <w:rFonts w:eastAsia="Times New Roman" w:cs="Times New Roman"/>
          <w:b w:val="false"/>
          <w:bCs w:val="false"/>
          <w:i w:val="false"/>
          <w:iCs w:val="false"/>
          <w:color w:val="000000"/>
          <w:kern w:val="0"/>
          <w:sz w:val="24"/>
          <w:szCs w:val="24"/>
          <w:shd w:fill="auto" w:val="clear"/>
          <w:lang w:val="cs-CZ" w:eastAsia="zh-CN" w:bidi="ar-SA"/>
        </w:rPr>
        <w:t>104</w:t>
      </w:r>
    </w:p>
    <w:p>
      <w:pPr>
        <w:pStyle w:val="Tlotextu"/>
        <w:widowControl/>
        <w:suppressAutoHyphens w:val="true"/>
        <w:bidi w:val="0"/>
        <w:spacing w:lineRule="atLeast" w:line="220" w:before="0" w:after="280"/>
        <w:ind w:left="0" w:right="0" w:firstLine="850"/>
        <w:jc w:val="both"/>
        <w:rPr>
          <w:highlight w:val="none"/>
          <w:shd w:fill="auto" w:val="clear"/>
        </w:rPr>
      </w:pPr>
      <w:r>
        <w:rPr>
          <w:rFonts w:eastAsia="Times New Roman" w:cs="Times New Roman"/>
          <w:b w:val="false"/>
          <w:bCs w:val="false"/>
          <w:i w:val="false"/>
          <w:iCs w:val="false"/>
          <w:color w:val="000000"/>
          <w:sz w:val="24"/>
          <w:szCs w:val="24"/>
          <w:shd w:fill="auto" w:val="clear"/>
          <w:lang w:val="cs-CZ" w:eastAsia="zh-CN" w:bidi="ar-SA"/>
        </w:rPr>
        <w:t>RR - Rozvaděč režie řízení sc. svícení a audiotechnologie m.č. 230</w:t>
      </w:r>
    </w:p>
    <w:p>
      <w:pPr>
        <w:pStyle w:val="Tlotextu"/>
        <w:widowControl/>
        <w:suppressAutoHyphens w:val="true"/>
        <w:bidi w:val="0"/>
        <w:spacing w:lineRule="atLeast" w:line="220" w:before="0" w:after="280"/>
        <w:ind w:left="1531" w:right="0" w:hanging="680"/>
        <w:jc w:val="both"/>
        <w:rPr>
          <w:highlight w:val="none"/>
          <w:shd w:fill="auto" w:val="clear"/>
        </w:rPr>
      </w:pPr>
      <w:r>
        <w:rPr>
          <w:shd w:fill="auto" w:val="clear"/>
        </w:rPr>
      </w:r>
    </w:p>
    <w:p>
      <w:pPr>
        <w:pStyle w:val="Tlotextu"/>
        <w:widowControl/>
        <w:suppressAutoHyphens w:val="true"/>
        <w:bidi w:val="0"/>
        <w:spacing w:lineRule="atLeast" w:line="220" w:before="0" w:after="280"/>
        <w:ind w:left="0" w:right="0" w:firstLine="850"/>
        <w:jc w:val="both"/>
        <w:rPr>
          <w:highlight w:val="none"/>
          <w:shd w:fill="auto" w:val="clear"/>
        </w:rPr>
      </w:pPr>
      <w:r>
        <w:rPr>
          <w:rFonts w:eastAsia="Times New Roman" w:cs="Times New Roman"/>
          <w:b w:val="false"/>
          <w:bCs w:val="false"/>
          <w:i w:val="false"/>
          <w:iCs w:val="false"/>
          <w:color w:val="000000"/>
          <w:sz w:val="24"/>
          <w:szCs w:val="24"/>
          <w:shd w:fill="auto" w:val="clear"/>
          <w:lang w:val="cs-CZ" w:eastAsia="zh-CN" w:bidi="ar-SA"/>
        </w:rPr>
        <w:t>RS01 – Rozvaděč podružný v m.č. m.č. 002</w:t>
      </w:r>
    </w:p>
    <w:p>
      <w:pPr>
        <w:pStyle w:val="Tlotextu"/>
        <w:widowControl/>
        <w:suppressAutoHyphens w:val="true"/>
        <w:bidi w:val="0"/>
        <w:spacing w:lineRule="atLeast" w:line="220" w:before="0" w:after="280"/>
        <w:ind w:left="1644" w:right="0" w:hanging="794"/>
        <w:jc w:val="both"/>
        <w:rPr>
          <w:highlight w:val="none"/>
          <w:shd w:fill="auto" w:val="clear"/>
        </w:rPr>
      </w:pPr>
      <w:r>
        <w:rPr>
          <w:rFonts w:eastAsia="Times New Roman" w:cs="Times New Roman"/>
          <w:b w:val="false"/>
          <w:bCs w:val="false"/>
          <w:i w:val="false"/>
          <w:iCs w:val="false"/>
          <w:color w:val="000000"/>
          <w:sz w:val="24"/>
          <w:szCs w:val="24"/>
          <w:shd w:fill="auto" w:val="clear"/>
          <w:lang w:val="cs-CZ" w:eastAsia="zh-CN" w:bidi="ar-SA"/>
        </w:rPr>
        <w:t>RS11 – Rozvaděč podružný v m.č. 134</w:t>
      </w:r>
    </w:p>
    <w:p>
      <w:pPr>
        <w:pStyle w:val="Tlotextu"/>
        <w:widowControl/>
        <w:suppressAutoHyphens w:val="true"/>
        <w:bidi w:val="0"/>
        <w:spacing w:lineRule="atLeast" w:line="220" w:before="0" w:after="280"/>
        <w:ind w:left="1644" w:right="0" w:hanging="794"/>
        <w:jc w:val="both"/>
        <w:rPr>
          <w:highlight w:val="none"/>
          <w:shd w:fill="auto" w:val="clear"/>
        </w:rPr>
      </w:pPr>
      <w:r>
        <w:rPr>
          <w:rFonts w:eastAsia="Times New Roman" w:cs="Times New Roman"/>
          <w:b w:val="false"/>
          <w:bCs w:val="false"/>
          <w:i w:val="false"/>
          <w:iCs w:val="false"/>
          <w:color w:val="000000"/>
          <w:sz w:val="24"/>
          <w:szCs w:val="24"/>
          <w:shd w:fill="auto" w:val="clear"/>
          <w:lang w:val="cs-CZ" w:eastAsia="zh-CN" w:bidi="ar-SA"/>
        </w:rPr>
        <w:t>RS12 – Rozvaděč podružný v m.č. 126</w:t>
      </w:r>
    </w:p>
    <w:p>
      <w:pPr>
        <w:pStyle w:val="Tlotextu"/>
        <w:widowControl/>
        <w:suppressAutoHyphens w:val="true"/>
        <w:bidi w:val="0"/>
        <w:spacing w:lineRule="atLeast" w:line="220" w:before="0" w:after="280"/>
        <w:ind w:left="1644" w:right="0" w:hanging="794"/>
        <w:jc w:val="both"/>
        <w:rPr>
          <w:highlight w:val="none"/>
          <w:shd w:fill="auto" w:val="clear"/>
        </w:rPr>
      </w:pPr>
      <w:r>
        <w:rPr>
          <w:rFonts w:eastAsia="Times New Roman" w:cs="Times New Roman"/>
          <w:b w:val="false"/>
          <w:bCs w:val="false"/>
          <w:i w:val="false"/>
          <w:iCs w:val="false"/>
          <w:color w:val="000000"/>
          <w:sz w:val="24"/>
          <w:szCs w:val="24"/>
          <w:shd w:fill="auto" w:val="clear"/>
          <w:lang w:val="cs-CZ" w:eastAsia="zh-CN" w:bidi="ar-SA"/>
        </w:rPr>
        <w:t>RS</w:t>
      </w:r>
      <w:r>
        <w:rPr>
          <w:rFonts w:eastAsia="Times New Roman" w:cs="Times New Roman"/>
          <w:b w:val="false"/>
          <w:bCs w:val="false"/>
          <w:i w:val="false"/>
          <w:iCs w:val="false"/>
          <w:color w:val="000000"/>
          <w:kern w:val="0"/>
          <w:sz w:val="24"/>
          <w:szCs w:val="24"/>
          <w:shd w:fill="auto" w:val="clear"/>
          <w:lang w:val="cs-CZ" w:eastAsia="zh-CN" w:bidi="ar-SA"/>
        </w:rPr>
        <w:t>21</w:t>
      </w:r>
      <w:r>
        <w:rPr>
          <w:rFonts w:eastAsia="Times New Roman" w:cs="Times New Roman"/>
          <w:b w:val="false"/>
          <w:bCs w:val="false"/>
          <w:i w:val="false"/>
          <w:iCs w:val="false"/>
          <w:color w:val="000000"/>
          <w:sz w:val="24"/>
          <w:szCs w:val="24"/>
          <w:shd w:fill="auto" w:val="clear"/>
          <w:lang w:val="cs-CZ" w:eastAsia="zh-CN" w:bidi="ar-SA"/>
        </w:rPr>
        <w:t xml:space="preserve"> – Rozvaděč podružný v m.č. 218</w:t>
      </w:r>
    </w:p>
    <w:p>
      <w:pPr>
        <w:pStyle w:val="Tlotextu"/>
        <w:spacing w:before="0" w:after="280"/>
        <w:ind w:firstLine="902"/>
        <w:jc w:val="both"/>
        <w:rPr>
          <w:rFonts w:cs="Arial"/>
          <w:highlight w:val="none"/>
          <w:shd w:fill="auto" w:val="clear"/>
        </w:rPr>
      </w:pPr>
      <w:r>
        <w:rPr>
          <w:rFonts w:cs="Arial"/>
          <w:shd w:fill="auto" w:val="clear"/>
        </w:rPr>
      </w:r>
    </w:p>
    <w:p>
      <w:pPr>
        <w:pStyle w:val="Nadpis2"/>
        <w:spacing w:before="240" w:after="60"/>
        <w:ind w:left="567" w:hanging="0"/>
        <w:rPr>
          <w:highlight w:val="none"/>
          <w:shd w:fill="auto" w:val="clear"/>
        </w:rPr>
      </w:pPr>
      <w:bookmarkStart w:id="28" w:name="__RefHeading___Toc4382_3834208679"/>
      <w:bookmarkStart w:id="29" w:name="_Toc76713243"/>
      <w:bookmarkEnd w:id="28"/>
      <w:r>
        <w:rPr>
          <w:rFonts w:cs="Arial"/>
          <w:shd w:fill="auto" w:val="clear"/>
        </w:rPr>
        <w:t>Technologie na pódiu, v hledišti a režii osvětlení</w:t>
      </w:r>
      <w:bookmarkEnd w:id="29"/>
    </w:p>
    <w:p>
      <w:pPr>
        <w:pStyle w:val="Normal"/>
        <w:spacing w:before="240" w:after="60"/>
        <w:ind w:left="567" w:hanging="0"/>
        <w:rPr>
          <w:highlight w:val="none"/>
          <w:shd w:fill="auto" w:val="clear"/>
        </w:rPr>
      </w:pPr>
      <w:r>
        <w:rPr>
          <w:shd w:fill="auto" w:val="clear"/>
        </w:rPr>
      </w:r>
    </w:p>
    <w:p>
      <w:pPr>
        <w:pStyle w:val="Tlotextu"/>
        <w:widowControl/>
        <w:suppressAutoHyphens w:val="true"/>
        <w:bidi w:val="0"/>
        <w:spacing w:before="0" w:after="280"/>
        <w:ind w:left="0" w:right="0" w:firstLine="850"/>
        <w:jc w:val="both"/>
        <w:rPr>
          <w:highlight w:val="none"/>
          <w:shd w:fill="auto" w:val="clear"/>
        </w:rPr>
      </w:pPr>
      <w:r>
        <w:rPr>
          <w:rFonts w:eastAsia="Times New Roman" w:cs="Times New Roman"/>
          <w:b w:val="false"/>
          <w:bCs w:val="false"/>
          <w:i w:val="false"/>
          <w:iCs w:val="false"/>
          <w:color w:val="000000"/>
          <w:sz w:val="24"/>
          <w:szCs w:val="24"/>
          <w:shd w:fill="auto" w:val="clear"/>
          <w:lang w:val="cs-CZ" w:eastAsia="zh-CN" w:bidi="ar-SA"/>
        </w:rPr>
        <w:t>V hlavním sále bude instalováno scénické regulované a spínané osvětlení v níže uvedených místech:</w:t>
      </w:r>
    </w:p>
    <w:p>
      <w:pPr>
        <w:pStyle w:val="Tlotextu"/>
        <w:widowControl/>
        <w:suppressAutoHyphens w:val="true"/>
        <w:bidi w:val="0"/>
        <w:spacing w:lineRule="atLeast" w:line="113" w:before="0" w:after="113"/>
        <w:ind w:left="0" w:right="0" w:firstLine="850"/>
        <w:jc w:val="both"/>
        <w:rPr>
          <w:highlight w:val="none"/>
          <w:shd w:fill="auto" w:val="clear"/>
        </w:rPr>
      </w:pPr>
      <w:r>
        <w:rPr>
          <w:rFonts w:eastAsia="Times New Roman" w:cs="Times New Roman"/>
          <w:b w:val="false"/>
          <w:bCs w:val="false"/>
          <w:i w:val="false"/>
          <w:iCs w:val="false"/>
          <w:color w:val="000000"/>
          <w:sz w:val="24"/>
          <w:szCs w:val="24"/>
          <w:shd w:fill="auto" w:val="clear"/>
          <w:lang w:val="cs-CZ" w:eastAsia="zh-CN" w:bidi="ar-SA"/>
        </w:rPr>
        <w:t>- na bočních stěnách jeviště</w:t>
      </w:r>
    </w:p>
    <w:p>
      <w:pPr>
        <w:pStyle w:val="Tlotextu"/>
        <w:widowControl/>
        <w:suppressAutoHyphens w:val="true"/>
        <w:bidi w:val="0"/>
        <w:spacing w:lineRule="atLeast" w:line="113" w:before="0" w:after="113"/>
        <w:ind w:left="0" w:right="0" w:firstLine="850"/>
        <w:jc w:val="both"/>
        <w:rPr>
          <w:highlight w:val="none"/>
          <w:shd w:fill="auto" w:val="clear"/>
        </w:rPr>
      </w:pPr>
      <w:r>
        <w:rPr>
          <w:rFonts w:eastAsia="Times New Roman" w:cs="Times New Roman"/>
          <w:b w:val="false"/>
          <w:bCs w:val="false"/>
          <w:i w:val="false"/>
          <w:iCs w:val="false"/>
          <w:color w:val="000000"/>
          <w:sz w:val="24"/>
          <w:szCs w:val="24"/>
          <w:shd w:fill="auto" w:val="clear"/>
          <w:lang w:val="cs-CZ" w:eastAsia="zh-CN" w:bidi="ar-SA"/>
        </w:rPr>
        <w:t>- na rampě tahů nad jevištěm</w:t>
      </w:r>
    </w:p>
    <w:p>
      <w:pPr>
        <w:pStyle w:val="Tlotextu"/>
        <w:widowControl/>
        <w:suppressAutoHyphens w:val="true"/>
        <w:bidi w:val="0"/>
        <w:spacing w:lineRule="atLeast" w:line="113" w:before="0" w:after="113"/>
        <w:ind w:left="0" w:right="0" w:firstLine="850"/>
        <w:jc w:val="both"/>
        <w:rPr>
          <w:highlight w:val="none"/>
          <w:shd w:fill="auto" w:val="clear"/>
        </w:rPr>
      </w:pPr>
      <w:r>
        <w:rPr>
          <w:rFonts w:eastAsia="Times New Roman" w:cs="Times New Roman"/>
          <w:b w:val="false"/>
          <w:bCs w:val="false"/>
          <w:i w:val="false"/>
          <w:iCs w:val="false"/>
          <w:color w:val="000000"/>
          <w:sz w:val="24"/>
          <w:szCs w:val="24"/>
          <w:shd w:fill="auto" w:val="clear"/>
          <w:lang w:val="cs-CZ" w:eastAsia="zh-CN" w:bidi="ar-SA"/>
        </w:rPr>
        <w:t>- na levém a pravém portále</w:t>
      </w:r>
    </w:p>
    <w:p>
      <w:pPr>
        <w:pStyle w:val="Tlotextu"/>
        <w:widowControl/>
        <w:suppressAutoHyphens w:val="true"/>
        <w:bidi w:val="0"/>
        <w:spacing w:lineRule="atLeast" w:line="113" w:before="0" w:after="113"/>
        <w:ind w:left="0" w:right="0" w:firstLine="850"/>
        <w:jc w:val="both"/>
        <w:rPr>
          <w:highlight w:val="none"/>
          <w:shd w:fill="auto" w:val="clear"/>
        </w:rPr>
      </w:pPr>
      <w:r>
        <w:rPr>
          <w:rFonts w:eastAsia="Times New Roman" w:cs="Times New Roman"/>
          <w:b w:val="false"/>
          <w:bCs w:val="false"/>
          <w:i w:val="false"/>
          <w:iCs w:val="false"/>
          <w:color w:val="000000"/>
          <w:sz w:val="24"/>
          <w:szCs w:val="24"/>
          <w:shd w:fill="auto" w:val="clear"/>
          <w:lang w:val="cs-CZ" w:eastAsia="zh-CN" w:bidi="ar-SA"/>
        </w:rPr>
        <w:t>- po bocích v přední části hlediště vlevo a vpravo</w:t>
      </w:r>
    </w:p>
    <w:p>
      <w:pPr>
        <w:pStyle w:val="Tlotextu"/>
        <w:widowControl/>
        <w:suppressAutoHyphens w:val="true"/>
        <w:bidi w:val="0"/>
        <w:spacing w:lineRule="atLeast" w:line="113" w:before="0" w:after="113"/>
        <w:ind w:left="0" w:right="0" w:firstLine="850"/>
        <w:jc w:val="both"/>
        <w:rPr>
          <w:highlight w:val="none"/>
          <w:shd w:fill="auto" w:val="clear"/>
        </w:rPr>
      </w:pPr>
      <w:r>
        <w:rPr>
          <w:rFonts w:eastAsia="Times New Roman" w:cs="Times New Roman"/>
          <w:b w:val="false"/>
          <w:bCs w:val="false"/>
          <w:i w:val="false"/>
          <w:iCs w:val="false"/>
          <w:color w:val="000000"/>
          <w:sz w:val="24"/>
          <w:szCs w:val="24"/>
          <w:shd w:fill="auto" w:val="clear"/>
          <w:lang w:val="cs-CZ" w:eastAsia="zh-CN" w:bidi="ar-SA"/>
        </w:rPr>
        <w:t>- na stropní rampě v hledišti</w:t>
      </w:r>
    </w:p>
    <w:p>
      <w:pPr>
        <w:pStyle w:val="Tlotextu"/>
        <w:widowControl/>
        <w:suppressAutoHyphens w:val="true"/>
        <w:bidi w:val="0"/>
        <w:spacing w:lineRule="atLeast" w:line="113" w:before="0" w:after="113"/>
        <w:ind w:left="1134" w:right="0" w:hanging="283"/>
        <w:jc w:val="both"/>
        <w:rPr>
          <w:highlight w:val="none"/>
          <w:shd w:fill="auto" w:val="clear"/>
        </w:rPr>
      </w:pPr>
      <w:r>
        <w:rPr>
          <w:rFonts w:eastAsia="Times New Roman" w:cs="Times New Roman"/>
          <w:b w:val="false"/>
          <w:bCs w:val="false"/>
          <w:i w:val="false"/>
          <w:iCs w:val="false"/>
          <w:color w:val="000000"/>
          <w:sz w:val="24"/>
          <w:szCs w:val="24"/>
          <w:shd w:fill="auto" w:val="clear"/>
          <w:lang w:val="cs-CZ" w:eastAsia="zh-CN" w:bidi="ar-SA"/>
        </w:rPr>
        <w:t xml:space="preserve">- </w:t>
      </w:r>
      <w:r>
        <w:rPr>
          <w:rFonts w:eastAsia="Times New Roman" w:cs="Times New Roman"/>
          <w:b w:val="false"/>
          <w:bCs w:val="false"/>
          <w:i w:val="false"/>
          <w:iCs w:val="false"/>
          <w:color w:val="000000"/>
          <w:kern w:val="0"/>
          <w:sz w:val="24"/>
          <w:szCs w:val="24"/>
          <w:shd w:fill="auto" w:val="clear"/>
          <w:lang w:val="cs-CZ" w:eastAsia="zh-CN" w:bidi="ar-SA"/>
        </w:rPr>
        <w:t>v</w:t>
      </w:r>
      <w:r>
        <w:rPr>
          <w:rFonts w:eastAsia="Times New Roman" w:cs="Times New Roman"/>
          <w:b w:val="false"/>
          <w:bCs w:val="false"/>
          <w:i w:val="false"/>
          <w:iCs w:val="false"/>
          <w:color w:val="000000"/>
          <w:sz w:val="24"/>
          <w:szCs w:val="24"/>
          <w:shd w:fill="auto" w:val="clear"/>
          <w:lang w:val="cs-CZ" w:eastAsia="zh-CN" w:bidi="ar-SA"/>
        </w:rPr>
        <w:t>zadu na rampě nad režijními okny</w:t>
      </w:r>
    </w:p>
    <w:p>
      <w:pPr>
        <w:pStyle w:val="Tlotextu"/>
        <w:widowControl/>
        <w:suppressAutoHyphens w:val="true"/>
        <w:bidi w:val="0"/>
        <w:spacing w:before="0" w:after="280"/>
        <w:ind w:left="0" w:right="0" w:firstLine="850"/>
        <w:jc w:val="both"/>
        <w:rPr>
          <w:highlight w:val="none"/>
          <w:shd w:fill="auto" w:val="clear"/>
        </w:rPr>
      </w:pPr>
      <w:r>
        <w:rPr>
          <w:rFonts w:eastAsia="Times New Roman" w:cs="Times New Roman"/>
          <w:b w:val="false"/>
          <w:bCs w:val="false"/>
          <w:i w:val="false"/>
          <w:iCs w:val="false"/>
          <w:color w:val="000000"/>
          <w:sz w:val="24"/>
          <w:szCs w:val="24"/>
          <w:shd w:fill="auto" w:val="clear"/>
          <w:lang w:val="cs-CZ" w:eastAsia="zh-CN" w:bidi="ar-SA"/>
        </w:rPr>
        <w:t>Tyto svítidla bude možné ovládat z řídícího pultu připojitelného do zásuvek vzadu v  hledišt</w:t>
      </w:r>
      <w:r>
        <w:rPr>
          <w:rFonts w:eastAsia="Times New Roman" w:cs="Times New Roman"/>
          <w:b w:val="false"/>
          <w:bCs w:val="false"/>
          <w:i w:val="false"/>
          <w:iCs w:val="false"/>
          <w:color w:val="000000"/>
          <w:kern w:val="0"/>
          <w:sz w:val="24"/>
          <w:szCs w:val="24"/>
          <w:shd w:fill="auto" w:val="clear"/>
          <w:lang w:val="cs-CZ" w:eastAsia="zh-CN" w:bidi="ar-SA"/>
        </w:rPr>
        <w:t>i</w:t>
      </w:r>
      <w:r>
        <w:rPr>
          <w:rFonts w:eastAsia="Times New Roman" w:cs="Times New Roman"/>
          <w:b w:val="false"/>
          <w:bCs w:val="false"/>
          <w:i w:val="false"/>
          <w:iCs w:val="false"/>
          <w:color w:val="000000"/>
          <w:sz w:val="24"/>
          <w:szCs w:val="24"/>
          <w:shd w:fill="auto" w:val="clear"/>
          <w:lang w:val="cs-CZ" w:eastAsia="zh-CN" w:bidi="ar-SA"/>
        </w:rPr>
        <w:t xml:space="preserve"> a v režii.</w:t>
      </w:r>
    </w:p>
    <w:p>
      <w:pPr>
        <w:pStyle w:val="Tlotextu"/>
        <w:widowControl/>
        <w:suppressAutoHyphens w:val="true"/>
        <w:bidi w:val="0"/>
        <w:spacing w:before="0" w:after="280"/>
        <w:ind w:left="0" w:right="0" w:firstLine="850"/>
        <w:jc w:val="both"/>
        <w:rPr>
          <w:highlight w:val="none"/>
          <w:shd w:fill="auto" w:val="clear"/>
        </w:rPr>
      </w:pPr>
      <w:r>
        <w:rPr>
          <w:rFonts w:eastAsia="Times New Roman" w:cs="Times New Roman"/>
          <w:b w:val="false"/>
          <w:bCs w:val="false"/>
          <w:i w:val="false"/>
          <w:iCs w:val="false"/>
          <w:color w:val="000000"/>
          <w:sz w:val="24"/>
          <w:szCs w:val="24"/>
          <w:shd w:fill="auto" w:val="clear"/>
          <w:lang w:val="cs-CZ" w:eastAsia="zh-CN" w:bidi="ar-SA"/>
        </w:rPr>
        <w:t xml:space="preserve">Kabeláž bude vedena za obložením sálu, v podhledech a v koncových trasách také pod omítkou. </w:t>
      </w:r>
    </w:p>
    <w:p>
      <w:pPr>
        <w:pStyle w:val="Tlotextu"/>
        <w:widowControl/>
        <w:suppressAutoHyphens w:val="true"/>
        <w:bidi w:val="0"/>
        <w:spacing w:before="0" w:after="280"/>
        <w:ind w:left="0" w:right="0" w:firstLine="850"/>
        <w:jc w:val="both"/>
        <w:rPr>
          <w:highlight w:val="none"/>
          <w:shd w:fill="auto" w:val="clear"/>
        </w:rPr>
      </w:pPr>
      <w:r>
        <w:rPr>
          <w:rFonts w:eastAsia="Times New Roman" w:cs="Times New Roman"/>
          <w:b w:val="false"/>
          <w:bCs w:val="false"/>
          <w:i w:val="false"/>
          <w:iCs w:val="false"/>
          <w:color w:val="000000"/>
          <w:sz w:val="24"/>
          <w:szCs w:val="24"/>
          <w:shd w:fill="auto" w:val="clear"/>
          <w:lang w:val="cs-CZ" w:eastAsia="zh-CN" w:bidi="ar-SA"/>
        </w:rPr>
        <w:t>Jeviště bude vybaveno pracovním osvětlením, pro možnost úklidu a technických prací na pódiu v době, kdy není přítomna osoba pověřená obsluhou osvětlovací soustavy. V hledišti bude instalována osvětlovací soustava pro víceúčelové užití. Ovládání bude možné z uzamykatelných ovládacích panelů u vchodů do sál</w:t>
      </w:r>
      <w:r>
        <w:rPr>
          <w:rFonts w:eastAsia="Times New Roman" w:cs="Times New Roman"/>
          <w:b w:val="false"/>
          <w:bCs w:val="false"/>
          <w:i w:val="false"/>
          <w:iCs w:val="false"/>
          <w:color w:val="000000"/>
          <w:kern w:val="0"/>
          <w:sz w:val="24"/>
          <w:szCs w:val="24"/>
          <w:shd w:fill="auto" w:val="clear"/>
          <w:lang w:val="cs-CZ" w:eastAsia="zh-CN" w:bidi="ar-SA"/>
        </w:rPr>
        <w:t>u</w:t>
      </w:r>
      <w:r>
        <w:rPr>
          <w:rFonts w:eastAsia="Times New Roman" w:cs="Times New Roman"/>
          <w:b w:val="false"/>
          <w:bCs w:val="false"/>
          <w:i w:val="false"/>
          <w:iCs w:val="false"/>
          <w:color w:val="000000"/>
          <w:sz w:val="24"/>
          <w:szCs w:val="24"/>
          <w:shd w:fill="auto" w:val="clear"/>
          <w:lang w:val="cs-CZ" w:eastAsia="zh-CN" w:bidi="ar-SA"/>
        </w:rPr>
        <w:t>.</w:t>
      </w:r>
    </w:p>
    <w:p>
      <w:pPr>
        <w:pStyle w:val="Tlotextu"/>
        <w:widowControl/>
        <w:suppressAutoHyphens w:val="true"/>
        <w:bidi w:val="0"/>
        <w:spacing w:before="0" w:after="280"/>
        <w:ind w:left="0" w:right="0" w:firstLine="850"/>
        <w:jc w:val="both"/>
        <w:rPr>
          <w:highlight w:val="none"/>
          <w:shd w:fill="auto" w:val="clear"/>
        </w:rPr>
      </w:pPr>
      <w:r>
        <w:rPr>
          <w:rFonts w:eastAsia="Times New Roman" w:cs="Times New Roman"/>
          <w:b w:val="false"/>
          <w:bCs w:val="false"/>
          <w:i w:val="false"/>
          <w:iCs w:val="false"/>
          <w:color w:val="000000"/>
          <w:sz w:val="24"/>
          <w:szCs w:val="24"/>
          <w:shd w:fill="auto" w:val="clear"/>
          <w:lang w:val="cs-CZ" w:eastAsia="zh-CN" w:bidi="ar-SA"/>
        </w:rPr>
        <w:t>Technologie sc. svícení sálu bude napojena z rozvaděče RJ a technologie osvětlení hlediště z rozvaděče RHL.</w:t>
      </w:r>
    </w:p>
    <w:p>
      <w:pPr>
        <w:pStyle w:val="Tlotextu"/>
        <w:widowControl/>
        <w:suppressAutoHyphens w:val="true"/>
        <w:bidi w:val="0"/>
        <w:spacing w:before="0" w:after="280"/>
        <w:ind w:left="0" w:right="0" w:firstLine="850"/>
        <w:jc w:val="both"/>
        <w:rPr>
          <w:highlight w:val="none"/>
          <w:shd w:fill="auto" w:val="clear"/>
        </w:rPr>
      </w:pPr>
      <w:r>
        <w:rPr>
          <w:rFonts w:eastAsia="Times New Roman" w:cs="Times New Roman"/>
          <w:b w:val="false"/>
          <w:bCs w:val="false"/>
          <w:i w:val="false"/>
          <w:iCs w:val="false"/>
          <w:color w:val="000000"/>
          <w:sz w:val="24"/>
          <w:szCs w:val="24"/>
          <w:shd w:fill="auto" w:val="clear"/>
          <w:lang w:val="cs-CZ" w:eastAsia="zh-CN" w:bidi="ar-SA"/>
        </w:rPr>
        <w:t>Technologie scénického osvětlení, bude přímo řízena z digitálního  pultu scénického osvětlení, včetně svítidel hlediště.</w:t>
      </w:r>
    </w:p>
    <w:p>
      <w:pPr>
        <w:pStyle w:val="Tlotextu"/>
        <w:widowControl/>
        <w:suppressAutoHyphens w:val="true"/>
        <w:bidi w:val="0"/>
        <w:spacing w:before="0" w:after="280"/>
        <w:ind w:left="0" w:right="0" w:firstLine="850"/>
        <w:jc w:val="both"/>
        <w:rPr>
          <w:highlight w:val="none"/>
          <w:shd w:fill="auto" w:val="clear"/>
        </w:rPr>
      </w:pPr>
      <w:r>
        <w:rPr>
          <w:rFonts w:eastAsia="Times New Roman" w:cs="Times New Roman"/>
          <w:b w:val="false"/>
          <w:bCs w:val="false"/>
          <w:i w:val="false"/>
          <w:iCs w:val="false"/>
          <w:color w:val="000000"/>
          <w:sz w:val="24"/>
          <w:szCs w:val="24"/>
          <w:shd w:fill="auto" w:val="clear"/>
          <w:lang w:val="cs-CZ" w:eastAsia="zh-CN" w:bidi="ar-SA"/>
        </w:rPr>
        <w:t>Osvětlení hlediště bude také řízen</w:t>
      </w:r>
      <w:r>
        <w:rPr>
          <w:rFonts w:eastAsia="Times New Roman" w:cs="Times New Roman"/>
          <w:b w:val="false"/>
          <w:bCs w:val="false"/>
          <w:i w:val="false"/>
          <w:iCs w:val="false"/>
          <w:color w:val="000000"/>
          <w:kern w:val="0"/>
          <w:sz w:val="24"/>
          <w:szCs w:val="24"/>
          <w:shd w:fill="auto" w:val="clear"/>
          <w:lang w:val="cs-CZ" w:eastAsia="zh-CN" w:bidi="ar-SA"/>
        </w:rPr>
        <w:t>o</w:t>
      </w:r>
      <w:r>
        <w:rPr>
          <w:rFonts w:eastAsia="Times New Roman" w:cs="Times New Roman"/>
          <w:b w:val="false"/>
          <w:bCs w:val="false"/>
          <w:i w:val="false"/>
          <w:iCs w:val="false"/>
          <w:color w:val="000000"/>
          <w:sz w:val="24"/>
          <w:szCs w:val="24"/>
          <w:shd w:fill="auto" w:val="clear"/>
          <w:lang w:val="cs-CZ" w:eastAsia="zh-CN" w:bidi="ar-SA"/>
        </w:rPr>
        <w:t xml:space="preserve"> z PLC prostřednictvím dotykového terminálu v režii (</w:t>
      </w:r>
      <w:r>
        <w:rPr>
          <w:rFonts w:eastAsia="Times New Roman" w:cs="Times New Roman"/>
          <w:b w:val="false"/>
          <w:bCs w:val="false"/>
          <w:i w:val="false"/>
          <w:iCs w:val="false"/>
          <w:color w:val="000000"/>
          <w:kern w:val="0"/>
          <w:sz w:val="24"/>
          <w:szCs w:val="24"/>
          <w:shd w:fill="auto" w:val="clear"/>
          <w:lang w:val="cs-CZ" w:eastAsia="zh-CN" w:bidi="ar-SA"/>
        </w:rPr>
        <w:t>případně i</w:t>
      </w:r>
      <w:r>
        <w:rPr>
          <w:rFonts w:eastAsia="Times New Roman" w:cs="Times New Roman"/>
          <w:b w:val="false"/>
          <w:bCs w:val="false"/>
          <w:i w:val="false"/>
          <w:iCs w:val="false"/>
          <w:color w:val="000000"/>
          <w:sz w:val="24"/>
          <w:szCs w:val="24"/>
          <w:shd w:fill="auto" w:val="clear"/>
          <w:lang w:val="cs-CZ" w:eastAsia="zh-CN" w:bidi="ar-SA"/>
        </w:rPr>
        <w:t xml:space="preserve"> z přípojných míst v sále), a ovládacích panelů s tlačítky u dveří sálu.  Z dotykového terminálu bude možné přistupovat ke všem uloženým variantám osvětlení i individuálně ke všem svítidlům. Bude možné také prostřednictvím technologického WIFI přistupovat přes tablet na podobný rozsah vizualizace a řízení jako z dotykového terminálu, což se ocení především při údržbě, seřizování a někdy i při produkci.</w:t>
      </w:r>
    </w:p>
    <w:p>
      <w:pPr>
        <w:pStyle w:val="Tlotextu"/>
        <w:widowControl/>
        <w:suppressAutoHyphens w:val="true"/>
        <w:bidi w:val="0"/>
        <w:spacing w:before="0" w:after="280"/>
        <w:ind w:left="0" w:right="0" w:firstLine="850"/>
        <w:jc w:val="both"/>
        <w:rPr>
          <w:highlight w:val="none"/>
          <w:shd w:fill="auto" w:val="clear"/>
        </w:rPr>
      </w:pPr>
      <w:r>
        <w:rPr>
          <w:rFonts w:eastAsia="Times New Roman" w:cs="Times New Roman"/>
          <w:b w:val="false"/>
          <w:bCs w:val="false"/>
          <w:i w:val="false"/>
          <w:iCs w:val="false"/>
          <w:color w:val="000000"/>
          <w:sz w:val="24"/>
          <w:szCs w:val="24"/>
          <w:shd w:fill="auto" w:val="clear"/>
          <w:lang w:val="cs-CZ" w:eastAsia="zh-CN" w:bidi="ar-SA"/>
        </w:rPr>
        <w:t>Stabilní pracoviště v režii se nachází v m.č. 230. Bude zde umístěno technologické vybavení sovisející s řízením scénického a hledištn</w:t>
      </w:r>
      <w:r>
        <w:rPr>
          <w:rFonts w:eastAsia="Times New Roman" w:cs="Times New Roman"/>
          <w:b w:val="false"/>
          <w:bCs w:val="false"/>
          <w:i w:val="false"/>
          <w:iCs w:val="false"/>
          <w:color w:val="000000"/>
          <w:kern w:val="0"/>
          <w:sz w:val="24"/>
          <w:szCs w:val="24"/>
          <w:shd w:fill="auto" w:val="clear"/>
          <w:lang w:val="cs-CZ" w:eastAsia="zh-CN" w:bidi="ar-SA"/>
        </w:rPr>
        <w:t>í</w:t>
      </w:r>
      <w:r>
        <w:rPr>
          <w:rFonts w:eastAsia="Times New Roman" w:cs="Times New Roman"/>
          <w:b w:val="false"/>
          <w:bCs w:val="false"/>
          <w:i w:val="false"/>
          <w:iCs w:val="false"/>
          <w:color w:val="000000"/>
          <w:sz w:val="24"/>
          <w:szCs w:val="24"/>
          <w:shd w:fill="auto" w:val="clear"/>
          <w:lang w:val="cs-CZ" w:eastAsia="zh-CN" w:bidi="ar-SA"/>
        </w:rPr>
        <w:t xml:space="preserve">ho osvětlení společně s audiorežií. Zde bude umístěn Doplněk pultu DP s hlavním pultem řízení scénického osvětlení. </w:t>
      </w:r>
    </w:p>
    <w:p>
      <w:pPr>
        <w:pStyle w:val="Normal"/>
        <w:bidi w:val="0"/>
        <w:jc w:val="both"/>
        <w:rPr>
          <w:rFonts w:eastAsia="Times New Roman" w:cs="Times New Roman"/>
          <w:b w:val="false"/>
          <w:b w:val="false"/>
          <w:bCs w:val="false"/>
          <w:i w:val="false"/>
          <w:i w:val="false"/>
          <w:iCs w:val="false"/>
          <w:color w:val="auto"/>
          <w:sz w:val="24"/>
          <w:szCs w:val="24"/>
          <w:highlight w:val="none"/>
          <w:shd w:fill="auto" w:val="clear"/>
          <w:lang w:val="cs-CZ" w:eastAsia="zh-CN" w:bidi="ar-SA"/>
        </w:rPr>
      </w:pPr>
      <w:r>
        <w:rPr>
          <w:rFonts w:eastAsia="Times New Roman" w:cs="Times New Roman"/>
          <w:b w:val="false"/>
          <w:bCs w:val="false"/>
          <w:i w:val="false"/>
          <w:iCs w:val="false"/>
          <w:color w:val="000000"/>
          <w:sz w:val="24"/>
          <w:szCs w:val="24"/>
          <w:shd w:fill="auto" w:val="clear"/>
          <w:lang w:val="cs-CZ" w:eastAsia="zh-CN" w:bidi="ar-SA"/>
        </w:rPr>
        <w:tab/>
        <w:t>Hlavní osvětlovací soustavu hlediště tvoří 58 LED svítidel s DALI předřadníky a bude ji možné plynule st</w:t>
      </w:r>
      <w:r>
        <w:rPr>
          <w:rFonts w:eastAsia="Times New Roman" w:cs="Times New Roman"/>
          <w:b w:val="false"/>
          <w:bCs w:val="false"/>
          <w:i w:val="false"/>
          <w:iCs w:val="false"/>
          <w:color w:val="000000"/>
          <w:kern w:val="0"/>
          <w:sz w:val="24"/>
          <w:szCs w:val="24"/>
          <w:shd w:fill="auto" w:val="clear"/>
          <w:lang w:val="cs-CZ" w:eastAsia="zh-CN" w:bidi="ar-SA"/>
        </w:rPr>
        <w:t>m</w:t>
      </w:r>
      <w:r>
        <w:rPr>
          <w:rFonts w:eastAsia="Times New Roman" w:cs="Times New Roman"/>
          <w:b w:val="false"/>
          <w:bCs w:val="false"/>
          <w:i w:val="false"/>
          <w:iCs w:val="false"/>
          <w:color w:val="000000"/>
          <w:sz w:val="24"/>
          <w:szCs w:val="24"/>
          <w:shd w:fill="auto" w:val="clear"/>
          <w:lang w:val="cs-CZ" w:eastAsia="zh-CN" w:bidi="ar-SA"/>
        </w:rPr>
        <w:t xml:space="preserve">ívat jako celek nebo po předvolených částech. Na bočních stěnách bude možné volitelně stmívat svítidla zabudované ve výstupcích obložení svítících směrem nahoru a tím se podsvítí boční stěny. </w:t>
      </w:r>
    </w:p>
    <w:p>
      <w:pPr>
        <w:pStyle w:val="Normal"/>
        <w:bidi w:val="0"/>
        <w:jc w:val="both"/>
        <w:rPr>
          <w:rFonts w:eastAsia="Times New Roman" w:cs="Times New Roman"/>
          <w:b w:val="false"/>
          <w:b w:val="false"/>
          <w:bCs w:val="false"/>
          <w:i w:val="false"/>
          <w:i w:val="false"/>
          <w:iCs w:val="false"/>
          <w:color w:val="auto"/>
          <w:sz w:val="24"/>
          <w:szCs w:val="24"/>
          <w:highlight w:val="none"/>
          <w:shd w:fill="auto" w:val="clear"/>
          <w:lang w:val="cs-CZ" w:eastAsia="zh-CN" w:bidi="ar-SA"/>
        </w:rPr>
      </w:pPr>
      <w:r>
        <w:rPr>
          <w:rFonts w:eastAsia="Times New Roman" w:cs="Times New Roman"/>
          <w:b w:val="false"/>
          <w:bCs w:val="false"/>
          <w:i w:val="false"/>
          <w:iCs w:val="false"/>
          <w:color w:val="000000"/>
          <w:sz w:val="24"/>
          <w:szCs w:val="24"/>
          <w:shd w:fill="auto" w:val="clear"/>
          <w:lang w:val="cs-CZ" w:eastAsia="zh-CN" w:bidi="ar-SA"/>
        </w:rPr>
      </w:r>
    </w:p>
    <w:p>
      <w:pPr>
        <w:pStyle w:val="Normal"/>
        <w:bidi w:val="0"/>
        <w:jc w:val="both"/>
        <w:rPr>
          <w:rFonts w:eastAsia="Times New Roman" w:cs="Times New Roman"/>
          <w:b w:val="false"/>
          <w:b w:val="false"/>
          <w:bCs w:val="false"/>
          <w:i w:val="false"/>
          <w:i w:val="false"/>
          <w:iCs w:val="false"/>
          <w:color w:val="auto"/>
          <w:sz w:val="24"/>
          <w:szCs w:val="24"/>
          <w:highlight w:val="none"/>
          <w:shd w:fill="auto" w:val="clear"/>
          <w:lang w:val="cs-CZ" w:eastAsia="zh-CN" w:bidi="ar-SA"/>
        </w:rPr>
      </w:pPr>
      <w:r>
        <w:rPr>
          <w:rFonts w:eastAsia="Times New Roman" w:cs="Times New Roman"/>
          <w:b w:val="false"/>
          <w:bCs w:val="false"/>
          <w:i w:val="false"/>
          <w:iCs w:val="false"/>
          <w:color w:val="000000"/>
          <w:sz w:val="24"/>
          <w:szCs w:val="24"/>
          <w:shd w:fill="auto" w:val="clear"/>
          <w:lang w:val="cs-CZ" w:eastAsia="zh-CN" w:bidi="ar-SA"/>
        </w:rPr>
        <w:tab/>
        <w:t>Nouzové osvětlení hlediště a jeviště bude provedeno pomocí centrální baterie na dobu 3h. Nouzové svítidla jsou umístěny nad oběma východy hlediště i na východu na jevišti. Podsvíceny budou všechny hledištní schody a potřebn</w:t>
      </w:r>
      <w:r>
        <w:rPr>
          <w:rFonts w:eastAsia="Times New Roman" w:cs="Times New Roman"/>
          <w:b w:val="false"/>
          <w:bCs w:val="false"/>
          <w:i w:val="false"/>
          <w:iCs w:val="false"/>
          <w:color w:val="000000"/>
          <w:kern w:val="0"/>
          <w:sz w:val="24"/>
          <w:szCs w:val="24"/>
          <w:shd w:fill="auto" w:val="clear"/>
          <w:lang w:val="cs-CZ" w:eastAsia="zh-CN" w:bidi="ar-SA"/>
        </w:rPr>
        <w:t>á</w:t>
      </w:r>
      <w:r>
        <w:rPr>
          <w:rFonts w:eastAsia="Times New Roman" w:cs="Times New Roman"/>
          <w:b w:val="false"/>
          <w:bCs w:val="false"/>
          <w:i w:val="false"/>
          <w:iCs w:val="false"/>
          <w:color w:val="000000"/>
          <w:sz w:val="24"/>
          <w:szCs w:val="24"/>
          <w:shd w:fill="auto" w:val="clear"/>
          <w:lang w:val="cs-CZ" w:eastAsia="zh-CN" w:bidi="ar-SA"/>
        </w:rPr>
        <w:t xml:space="preserve"> osvětlenost v nouzovém režimu bude zajištěna také čtyřmi vybranými svítidly z hlavní osvětlovací soustavy, které budou mít kombinovaný driver napojený z nouzového rozv</w:t>
      </w:r>
      <w:r>
        <w:rPr>
          <w:rFonts w:eastAsia="Times New Roman" w:cs="Times New Roman"/>
          <w:b w:val="false"/>
          <w:bCs w:val="false"/>
          <w:i w:val="false"/>
          <w:iCs w:val="false"/>
          <w:color w:val="000000"/>
          <w:kern w:val="0"/>
          <w:sz w:val="24"/>
          <w:szCs w:val="24"/>
          <w:shd w:fill="auto" w:val="clear"/>
          <w:lang w:val="cs-CZ" w:eastAsia="zh-CN" w:bidi="ar-SA"/>
        </w:rPr>
        <w:t>a</w:t>
      </w:r>
      <w:r>
        <w:rPr>
          <w:rFonts w:eastAsia="Times New Roman" w:cs="Times New Roman"/>
          <w:b w:val="false"/>
          <w:bCs w:val="false"/>
          <w:i w:val="false"/>
          <w:iCs w:val="false"/>
          <w:color w:val="000000"/>
          <w:sz w:val="24"/>
          <w:szCs w:val="24"/>
          <w:shd w:fill="auto" w:val="clear"/>
          <w:lang w:val="cs-CZ" w:eastAsia="zh-CN" w:bidi="ar-SA"/>
        </w:rPr>
        <w:t>dě</w:t>
      </w:r>
      <w:r>
        <w:rPr>
          <w:rFonts w:eastAsia="Times New Roman" w:cs="Times New Roman"/>
          <w:b w:val="false"/>
          <w:bCs w:val="false"/>
          <w:i w:val="false"/>
          <w:iCs w:val="false"/>
          <w:color w:val="000000"/>
          <w:kern w:val="0"/>
          <w:sz w:val="24"/>
          <w:szCs w:val="24"/>
          <w:shd w:fill="auto" w:val="clear"/>
          <w:lang w:val="cs-CZ" w:eastAsia="zh-CN" w:bidi="ar-SA"/>
        </w:rPr>
        <w:t>č</w:t>
      </w:r>
      <w:r>
        <w:rPr>
          <w:rFonts w:eastAsia="Times New Roman" w:cs="Times New Roman"/>
          <w:b w:val="false"/>
          <w:bCs w:val="false"/>
          <w:i w:val="false"/>
          <w:iCs w:val="false"/>
          <w:color w:val="000000"/>
          <w:sz w:val="24"/>
          <w:szCs w:val="24"/>
          <w:shd w:fill="auto" w:val="clear"/>
          <w:lang w:val="cs-CZ" w:eastAsia="zh-CN" w:bidi="ar-SA"/>
        </w:rPr>
        <w:t>e umož</w:t>
      </w:r>
      <w:r>
        <w:rPr>
          <w:rFonts w:eastAsia="Times New Roman" w:cs="Times New Roman"/>
          <w:b w:val="false"/>
          <w:bCs w:val="false"/>
          <w:i w:val="false"/>
          <w:iCs w:val="false"/>
          <w:color w:val="000000"/>
          <w:kern w:val="0"/>
          <w:sz w:val="24"/>
          <w:szCs w:val="24"/>
          <w:shd w:fill="auto" w:val="clear"/>
          <w:lang w:val="cs-CZ" w:eastAsia="zh-CN" w:bidi="ar-SA"/>
        </w:rPr>
        <w:t>ň</w:t>
      </w:r>
      <w:r>
        <w:rPr>
          <w:rFonts w:eastAsia="Times New Roman" w:cs="Times New Roman"/>
          <w:b w:val="false"/>
          <w:bCs w:val="false"/>
          <w:i w:val="false"/>
          <w:iCs w:val="false"/>
          <w:color w:val="000000"/>
          <w:sz w:val="24"/>
          <w:szCs w:val="24"/>
          <w:shd w:fill="auto" w:val="clear"/>
          <w:lang w:val="cs-CZ" w:eastAsia="zh-CN" w:bidi="ar-SA"/>
        </w:rPr>
        <w:t xml:space="preserve">ující provoz </w:t>
      </w:r>
      <w:r>
        <w:rPr>
          <w:rFonts w:eastAsia="Times New Roman" w:cs="Times New Roman"/>
          <w:b w:val="false"/>
          <w:bCs w:val="false"/>
          <w:i w:val="false"/>
          <w:iCs w:val="false"/>
          <w:color w:val="000000"/>
          <w:kern w:val="0"/>
          <w:sz w:val="24"/>
          <w:szCs w:val="24"/>
          <w:shd w:fill="auto" w:val="clear"/>
          <w:lang w:val="cs-CZ" w:eastAsia="zh-CN" w:bidi="ar-SA"/>
        </w:rPr>
        <w:t>j</w:t>
      </w:r>
      <w:r>
        <w:rPr>
          <w:rFonts w:eastAsia="Times New Roman" w:cs="Times New Roman"/>
          <w:b w:val="false"/>
          <w:bCs w:val="false"/>
          <w:i w:val="false"/>
          <w:iCs w:val="false"/>
          <w:color w:val="000000"/>
          <w:sz w:val="24"/>
          <w:szCs w:val="24"/>
          <w:shd w:fill="auto" w:val="clear"/>
          <w:lang w:val="cs-CZ" w:eastAsia="zh-CN" w:bidi="ar-SA"/>
        </w:rPr>
        <w:t xml:space="preserve">ako nouzové přídavné osvětlení  tak i běžný provoz s ostatními svítidly. Na jevišti </w:t>
      </w:r>
      <w:r>
        <w:rPr>
          <w:rFonts w:eastAsia="Times New Roman" w:cs="Times New Roman"/>
          <w:b w:val="false"/>
          <w:bCs w:val="false"/>
          <w:i w:val="false"/>
          <w:iCs w:val="false"/>
          <w:color w:val="000000"/>
          <w:kern w:val="0"/>
          <w:sz w:val="24"/>
          <w:szCs w:val="24"/>
          <w:shd w:fill="auto" w:val="clear"/>
          <w:lang w:val="cs-CZ" w:eastAsia="zh-CN" w:bidi="ar-SA"/>
        </w:rPr>
        <w:t>j</w:t>
      </w:r>
      <w:r>
        <w:rPr>
          <w:rFonts w:eastAsia="Times New Roman" w:cs="Times New Roman"/>
          <w:b w:val="false"/>
          <w:bCs w:val="false"/>
          <w:i w:val="false"/>
          <w:iCs w:val="false"/>
          <w:color w:val="000000"/>
          <w:sz w:val="24"/>
          <w:szCs w:val="24"/>
          <w:shd w:fill="auto" w:val="clear"/>
          <w:lang w:val="cs-CZ" w:eastAsia="zh-CN" w:bidi="ar-SA"/>
        </w:rPr>
        <w:t>sou ovšem svítidla přídavného nouzového osvětlení požita pouze v nouzovém režimu. V ostatních prostorech kolem sálu je použito nouzových akumulátorových svítidel s dobou zálohy na 3h.</w:t>
      </w:r>
    </w:p>
    <w:p>
      <w:pPr>
        <w:pStyle w:val="Normal"/>
        <w:bidi w:val="0"/>
        <w:jc w:val="both"/>
        <w:rPr>
          <w:rFonts w:eastAsia="Times New Roman" w:cs="Times New Roman"/>
          <w:b w:val="false"/>
          <w:b w:val="false"/>
          <w:bCs w:val="false"/>
          <w:i w:val="false"/>
          <w:i w:val="false"/>
          <w:iCs w:val="false"/>
          <w:color w:val="auto"/>
          <w:sz w:val="24"/>
          <w:szCs w:val="24"/>
          <w:highlight w:val="none"/>
          <w:shd w:fill="auto" w:val="clear"/>
          <w:lang w:val="cs-CZ" w:eastAsia="zh-CN" w:bidi="ar-SA"/>
        </w:rPr>
      </w:pPr>
      <w:r>
        <w:rPr>
          <w:rFonts w:eastAsia="Times New Roman" w:cs="Times New Roman"/>
          <w:b w:val="false"/>
          <w:bCs w:val="false"/>
          <w:i w:val="false"/>
          <w:iCs w:val="false"/>
          <w:color w:val="000000"/>
          <w:sz w:val="24"/>
          <w:szCs w:val="24"/>
          <w:shd w:fill="auto" w:val="clear"/>
          <w:lang w:val="cs-CZ" w:eastAsia="zh-CN" w:bidi="ar-SA"/>
        </w:rPr>
      </w:r>
    </w:p>
    <w:p>
      <w:pPr>
        <w:pStyle w:val="Tlotextu"/>
        <w:widowControl/>
        <w:suppressAutoHyphens w:val="true"/>
        <w:bidi w:val="0"/>
        <w:spacing w:before="0" w:after="280"/>
        <w:ind w:left="0" w:right="0" w:firstLine="850"/>
        <w:jc w:val="both"/>
        <w:rPr>
          <w:rFonts w:cs="Arial"/>
          <w:highlight w:val="none"/>
          <w:shd w:fill="auto" w:val="clear"/>
        </w:rPr>
      </w:pPr>
      <w:r>
        <w:rPr>
          <w:rFonts w:cs="Arial"/>
          <w:shd w:fill="auto" w:val="clear"/>
        </w:rPr>
      </w:r>
    </w:p>
    <w:p>
      <w:pPr>
        <w:pStyle w:val="Nadpis2"/>
        <w:numPr>
          <w:ilvl w:val="0"/>
          <w:numId w:val="0"/>
        </w:numPr>
        <w:spacing w:before="240" w:after="60"/>
        <w:ind w:left="567" w:hanging="0"/>
        <w:jc w:val="both"/>
        <w:rPr/>
      </w:pPr>
      <w:bookmarkStart w:id="30" w:name="__RefHeading___Toc4384_3834208679"/>
      <w:bookmarkStart w:id="31" w:name="_Toc76713244"/>
      <w:bookmarkEnd w:id="30"/>
      <w:r>
        <w:rPr>
          <w:rFonts w:cs="Arial"/>
          <w:shd w:fill="auto" w:val="clear"/>
        </w:rPr>
        <w:t>Technologie tahů</w:t>
      </w:r>
      <w:bookmarkEnd w:id="31"/>
    </w:p>
    <w:p>
      <w:pPr>
        <w:pStyle w:val="Normal"/>
        <w:numPr>
          <w:ilvl w:val="0"/>
          <w:numId w:val="0"/>
        </w:numPr>
        <w:spacing w:before="240" w:after="60"/>
        <w:ind w:left="567" w:hanging="0"/>
        <w:rPr>
          <w:highlight w:val="none"/>
          <w:shd w:fill="auto" w:val="clear"/>
        </w:rPr>
      </w:pPr>
      <w:r>
        <w:rPr>
          <w:shd w:fill="auto" w:val="clear"/>
        </w:rPr>
      </w:r>
    </w:p>
    <w:p>
      <w:pPr>
        <w:pStyle w:val="Tlotextu"/>
        <w:widowControl/>
        <w:suppressAutoHyphens w:val="true"/>
        <w:bidi w:val="0"/>
        <w:spacing w:lineRule="atLeast" w:line="220" w:before="0" w:after="220"/>
        <w:ind w:left="0" w:right="0" w:firstLine="850"/>
        <w:jc w:val="both"/>
        <w:rPr>
          <w:highlight w:val="none"/>
          <w:shd w:fill="auto" w:val="clear"/>
        </w:rPr>
      </w:pPr>
      <w:r>
        <w:rPr>
          <w:rFonts w:eastAsia="Times New Roman" w:cs="Arial"/>
          <w:b w:val="false"/>
          <w:bCs w:val="false"/>
          <w:i w:val="false"/>
          <w:iCs w:val="false"/>
          <w:color w:val="000000"/>
          <w:sz w:val="24"/>
          <w:szCs w:val="24"/>
          <w:shd w:fill="auto" w:val="clear"/>
          <w:lang w:val="cs-CZ" w:eastAsia="zh-CN" w:bidi="ar-SA"/>
        </w:rPr>
        <w:t xml:space="preserve">Na jevišti je navrženo </w:t>
      </w:r>
      <w:r>
        <w:rPr>
          <w:rFonts w:eastAsia="Times New Roman" w:cs="Arial"/>
          <w:b w:val="false"/>
          <w:bCs w:val="false"/>
          <w:i w:val="false"/>
          <w:iCs w:val="false"/>
          <w:color w:val="000000"/>
          <w:kern w:val="0"/>
          <w:sz w:val="24"/>
          <w:szCs w:val="24"/>
          <w:shd w:fill="auto" w:val="clear"/>
          <w:lang w:val="cs-CZ" w:eastAsia="zh-CN" w:bidi="ar-SA"/>
        </w:rPr>
        <w:t>7</w:t>
      </w:r>
      <w:r>
        <w:rPr>
          <w:rFonts w:eastAsia="Times New Roman" w:cs="Arial"/>
          <w:b w:val="false"/>
          <w:bCs w:val="false"/>
          <w:i w:val="false"/>
          <w:iCs w:val="false"/>
          <w:color w:val="000000"/>
          <w:sz w:val="24"/>
          <w:szCs w:val="24"/>
          <w:shd w:fill="auto" w:val="clear"/>
          <w:lang w:val="cs-CZ" w:eastAsia="zh-CN" w:bidi="ar-SA"/>
        </w:rPr>
        <w:t>ks elektrických tahů pro snadnější manipulaci s kulisy a rekvizitami. Tyto tahy mohou být ovládány pouze z přenosného ovládacího panelu s dotykovou obrazovkou joystick a dalšími prvky pro bezpečný provoz. Rychlost jízdy bude plynule regulovaná v rozsahu 0 až 100% . Standardně bude možná jízda s jedním nebo maximálně se dvěma tahy současně stejnou rychlostí nebo se dvěma tahy současně různou rychlostí. Rychlost  jízdy a výška nad podlahou či jevištěm všech tahů bude zobrazovaná na displeji na kterém budou zobrazov</w:t>
      </w:r>
      <w:r>
        <w:rPr>
          <w:rFonts w:eastAsia="Times New Roman" w:cs="Arial"/>
          <w:b w:val="false"/>
          <w:bCs w:val="false"/>
          <w:i w:val="false"/>
          <w:iCs w:val="false"/>
          <w:color w:val="000000"/>
          <w:kern w:val="0"/>
          <w:sz w:val="24"/>
          <w:szCs w:val="24"/>
          <w:shd w:fill="auto" w:val="clear"/>
          <w:lang w:val="cs-CZ" w:eastAsia="zh-CN" w:bidi="ar-SA"/>
        </w:rPr>
        <w:t>á</w:t>
      </w:r>
      <w:r>
        <w:rPr>
          <w:rFonts w:eastAsia="Times New Roman" w:cs="Arial"/>
          <w:b w:val="false"/>
          <w:bCs w:val="false"/>
          <w:i w:val="false"/>
          <w:iCs w:val="false"/>
          <w:color w:val="000000"/>
          <w:sz w:val="24"/>
          <w:szCs w:val="24"/>
          <w:shd w:fill="auto" w:val="clear"/>
          <w:lang w:val="cs-CZ" w:eastAsia="zh-CN" w:bidi="ar-SA"/>
        </w:rPr>
        <w:t>ny všechny stavy  pro maximální komfort obsluhy. Připojit ovládací panel bude možné na jevišti. Bezpečnost při provozu bude také zajištěna programovatelným bezpečnostním relé do kterého budou zavedeny všech d</w:t>
      </w:r>
      <w:r>
        <w:rPr>
          <w:rFonts w:eastAsia="Times New Roman" w:cs="Arial"/>
          <w:b w:val="false"/>
          <w:bCs w:val="false"/>
          <w:i w:val="false"/>
          <w:iCs w:val="false"/>
          <w:color w:val="000000"/>
          <w:kern w:val="0"/>
          <w:sz w:val="24"/>
          <w:szCs w:val="24"/>
          <w:shd w:fill="auto" w:val="clear"/>
          <w:lang w:val="cs-CZ" w:eastAsia="zh-CN" w:bidi="ar-SA"/>
        </w:rPr>
        <w:t>ů</w:t>
      </w:r>
      <w:r>
        <w:rPr>
          <w:rFonts w:eastAsia="Times New Roman" w:cs="Arial"/>
          <w:b w:val="false"/>
          <w:bCs w:val="false"/>
          <w:i w:val="false"/>
          <w:iCs w:val="false"/>
          <w:color w:val="000000"/>
          <w:sz w:val="24"/>
          <w:szCs w:val="24"/>
          <w:shd w:fill="auto" w:val="clear"/>
          <w:lang w:val="cs-CZ" w:eastAsia="zh-CN" w:bidi="ar-SA"/>
        </w:rPr>
        <w:t>ležité funkce včetně havarijních koncových spínačů, nouzového zastavení, uvolnění do provozu a dalších zabezpečovacích funkcí. Toto programovatelné relé bude pomocí rozhraní Profinet poskytovat data PLC a tím je zobrazovat na displeji.</w:t>
      </w:r>
    </w:p>
    <w:p>
      <w:pPr>
        <w:pStyle w:val="Tlotextu"/>
        <w:spacing w:before="0" w:after="280"/>
        <w:ind w:left="1262" w:hanging="0"/>
        <w:jc w:val="both"/>
        <w:rPr>
          <w:rFonts w:cs="Arial"/>
          <w:highlight w:val="none"/>
          <w:shd w:fill="auto" w:val="clear"/>
        </w:rPr>
      </w:pPr>
      <w:r>
        <w:rPr>
          <w:rFonts w:cs="Arial"/>
          <w:shd w:fill="auto" w:val="clear"/>
        </w:rPr>
      </w:r>
    </w:p>
    <w:p>
      <w:pPr>
        <w:pStyle w:val="Nadpis2"/>
        <w:keepNext w:val="true"/>
        <w:keepLines/>
        <w:widowControl/>
        <w:numPr>
          <w:ilvl w:val="0"/>
          <w:numId w:val="0"/>
        </w:numPr>
        <w:suppressAutoHyphens w:val="true"/>
        <w:bidi w:val="0"/>
        <w:spacing w:lineRule="auto" w:line="276" w:before="283" w:after="283"/>
        <w:ind w:left="432" w:right="0" w:hanging="0"/>
        <w:jc w:val="both"/>
        <w:rPr>
          <w:highlight w:val="none"/>
          <w:shd w:fill="auto" w:val="clear"/>
        </w:rPr>
      </w:pPr>
      <w:bookmarkStart w:id="32" w:name="__RefHeading___Toc1055_3639278731"/>
      <w:bookmarkEnd w:id="32"/>
      <w:r>
        <w:rPr>
          <w:rFonts w:eastAsia="Times New Roman" w:cs="Arial"/>
          <w:b/>
          <w:bCs/>
          <w:i w:val="false"/>
          <w:iCs w:val="false"/>
          <w:color w:val="000000"/>
          <w:kern w:val="0"/>
          <w:sz w:val="24"/>
          <w:szCs w:val="24"/>
          <w:shd w:fill="auto" w:val="clear"/>
          <w:lang w:val="cs-CZ" w:eastAsia="ar-SA" w:bidi="ar-SA"/>
        </w:rPr>
        <w:t>Napojení audiotechnologie</w:t>
      </w:r>
    </w:p>
    <w:p>
      <w:pPr>
        <w:pStyle w:val="Tlotextu"/>
        <w:widowControl/>
        <w:suppressAutoHyphens w:val="true"/>
        <w:bidi w:val="0"/>
        <w:spacing w:lineRule="atLeast" w:line="220" w:before="0" w:after="220"/>
        <w:ind w:left="0" w:right="0" w:hanging="0"/>
        <w:jc w:val="both"/>
        <w:rPr>
          <w:highlight w:val="none"/>
          <w:shd w:fill="auto" w:val="clear"/>
        </w:rPr>
      </w:pPr>
      <w:r>
        <w:rPr>
          <w:rFonts w:eastAsia="Times New Roman" w:cs="Times New Roman"/>
          <w:b w:val="false"/>
          <w:bCs w:val="false"/>
          <w:i w:val="false"/>
          <w:iCs w:val="false"/>
          <w:color w:val="000000"/>
          <w:sz w:val="24"/>
          <w:szCs w:val="24"/>
          <w:shd w:fill="auto" w:val="clear"/>
          <w:lang w:val="cs-CZ" w:eastAsia="zh-CN" w:bidi="ar-SA"/>
        </w:rPr>
        <w:tab/>
        <w:t>V rámci tohoto projektu, se napojí také audiotechnologie. Budou rozvedeny do příslušných míst zásuvky 230V~ s napojením z rozvaděče RR, který bude obsahovat dálkově spínané prvky pro vypnutí této technologie. Kabely budou vedeny buď ve žlabech v podhledu, za obklady nebo pod omítkou. V režii u pultu zvukaře bude umístěn ovládací panel.</w:t>
      </w:r>
    </w:p>
    <w:p>
      <w:pPr>
        <w:pStyle w:val="Nadpis2"/>
        <w:keepNext w:val="true"/>
        <w:keepLines/>
        <w:widowControl/>
        <w:numPr>
          <w:ilvl w:val="0"/>
          <w:numId w:val="0"/>
        </w:numPr>
        <w:suppressAutoHyphens w:val="true"/>
        <w:bidi w:val="0"/>
        <w:spacing w:lineRule="auto" w:line="276" w:before="283" w:after="283"/>
        <w:ind w:left="432" w:right="0" w:hanging="0"/>
        <w:jc w:val="both"/>
        <w:rPr>
          <w:rFonts w:ascii="Arial" w:hAnsi="Arial" w:eastAsia="Times New Roman" w:cs="Arial"/>
          <w:b/>
          <w:b/>
          <w:bCs/>
          <w:i w:val="false"/>
          <w:i w:val="false"/>
          <w:iCs w:val="false"/>
          <w:color w:val="auto"/>
          <w:kern w:val="0"/>
          <w:sz w:val="24"/>
          <w:szCs w:val="24"/>
          <w:highlight w:val="none"/>
          <w:shd w:fill="auto" w:val="clear"/>
          <w:lang w:val="cs-CZ" w:eastAsia="ar-SA" w:bidi="ar-SA"/>
        </w:rPr>
      </w:pPr>
      <w:r>
        <w:rPr>
          <w:rFonts w:eastAsia="Times New Roman" w:cs="Arial"/>
          <w:b/>
          <w:bCs/>
          <w:i w:val="false"/>
          <w:iCs w:val="false"/>
          <w:color w:val="000000"/>
          <w:kern w:val="0"/>
          <w:sz w:val="24"/>
          <w:szCs w:val="24"/>
          <w:shd w:fill="auto" w:val="clear"/>
          <w:lang w:val="cs-CZ" w:eastAsia="ar-SA" w:bidi="ar-SA"/>
        </w:rPr>
      </w:r>
    </w:p>
    <w:p>
      <w:pPr>
        <w:pStyle w:val="Nadpis2"/>
        <w:widowControl/>
        <w:numPr>
          <w:ilvl w:val="0"/>
          <w:numId w:val="0"/>
        </w:numPr>
        <w:suppressAutoHyphens w:val="true"/>
        <w:bidi w:val="0"/>
        <w:spacing w:lineRule="auto" w:line="276" w:before="283" w:after="283"/>
        <w:ind w:left="432" w:right="0" w:hanging="0"/>
        <w:jc w:val="both"/>
        <w:rPr>
          <w:highlight w:val="none"/>
          <w:shd w:fill="auto" w:val="clear"/>
        </w:rPr>
      </w:pPr>
      <w:bookmarkStart w:id="33" w:name="__RefHeading___Toc527_336776154"/>
      <w:bookmarkEnd w:id="33"/>
      <w:r>
        <w:rPr>
          <w:rFonts w:eastAsia="Times New Roman" w:cs="Arial"/>
          <w:b/>
          <w:bCs/>
          <w:i w:val="false"/>
          <w:iCs w:val="false"/>
          <w:color w:val="000000"/>
          <w:kern w:val="0"/>
          <w:sz w:val="24"/>
          <w:szCs w:val="24"/>
          <w:shd w:fill="auto" w:val="clear"/>
          <w:lang w:val="cs-CZ" w:eastAsia="ar-SA" w:bidi="ar-SA"/>
        </w:rPr>
        <w:t>Kabelové trasy</w:t>
      </w:r>
    </w:p>
    <w:p>
      <w:pPr>
        <w:pStyle w:val="Tlotextu"/>
        <w:widowControl/>
        <w:suppressAutoHyphens w:val="true"/>
        <w:bidi w:val="0"/>
        <w:spacing w:lineRule="atLeast" w:line="220" w:before="0" w:after="220"/>
        <w:ind w:left="0" w:right="0" w:firstLine="850"/>
        <w:jc w:val="both"/>
        <w:rPr>
          <w:highlight w:val="none"/>
          <w:shd w:fill="auto" w:val="clear"/>
        </w:rPr>
      </w:pPr>
      <w:r>
        <w:rPr>
          <w:rFonts w:eastAsia="Times New Roman" w:cs="Times New Roman"/>
          <w:b w:val="false"/>
          <w:bCs w:val="false"/>
          <w:i w:val="false"/>
          <w:iCs w:val="false"/>
          <w:color w:val="000000"/>
          <w:sz w:val="24"/>
          <w:szCs w:val="24"/>
          <w:shd w:fill="auto" w:val="clear"/>
          <w:lang w:val="cs-CZ" w:eastAsia="zh-CN" w:bidi="ar-SA"/>
        </w:rPr>
        <w:t>Kabelové trasy budou vedeny v kabelových žlabech a v koncových trasách, případně v prostorách bez podhledu v trubkách pod omítkou. K rozvodům budou použity kabely v  LSZH prov</w:t>
      </w:r>
      <w:r>
        <w:rPr>
          <w:rFonts w:eastAsia="SimSun;宋体" w:cs="Times New Roman"/>
          <w:b w:val="false"/>
          <w:bCs w:val="false"/>
          <w:i w:val="false"/>
          <w:iCs w:val="false"/>
          <w:color w:val="000000"/>
          <w:sz w:val="22"/>
          <w:szCs w:val="22"/>
          <w:shd w:fill="auto" w:val="clear"/>
          <w:lang w:val="cs-CZ" w:eastAsia="zh-CN" w:bidi="ar-SA"/>
        </w:rPr>
        <w:t>edení (</w:t>
      </w:r>
      <w:r>
        <w:rPr>
          <w:rFonts w:eastAsia="SimSun;宋体" w:cs="Times New Roman"/>
          <w:b w:val="false"/>
          <w:bCs w:val="false"/>
          <w:i w:val="false"/>
          <w:iCs w:val="false"/>
          <w:caps w:val="false"/>
          <w:smallCaps w:val="false"/>
          <w:color w:val="000000"/>
          <w:spacing w:val="0"/>
          <w:sz w:val="22"/>
          <w:szCs w:val="22"/>
          <w:shd w:fill="auto" w:val="clear"/>
          <w:lang w:val="cs-CZ" w:eastAsia="zh-CN" w:bidi="ar-SA"/>
        </w:rPr>
        <w:t xml:space="preserve">Low Smoke Zero Halogen) dle požadavků PBŘ. </w:t>
      </w:r>
    </w:p>
    <w:p>
      <w:pPr>
        <w:pStyle w:val="Tlotextu"/>
        <w:widowControl/>
        <w:suppressAutoHyphens w:val="true"/>
        <w:bidi w:val="0"/>
        <w:spacing w:lineRule="atLeast" w:line="220" w:before="0" w:after="220"/>
        <w:ind w:left="0" w:right="0" w:firstLine="850"/>
        <w:jc w:val="both"/>
        <w:rPr>
          <w:rFonts w:eastAsia="Times New Roman" w:cs="Times New Roman"/>
          <w:b w:val="false"/>
          <w:b w:val="false"/>
          <w:bCs w:val="false"/>
          <w:i w:val="false"/>
          <w:i w:val="false"/>
          <w:iCs w:val="false"/>
          <w:color w:val="auto"/>
          <w:sz w:val="24"/>
          <w:szCs w:val="24"/>
          <w:highlight w:val="none"/>
          <w:shd w:fill="auto" w:val="clear"/>
          <w:lang w:val="cs-CZ" w:eastAsia="zh-CN" w:bidi="ar-SA"/>
        </w:rPr>
      </w:pPr>
      <w:r>
        <w:rPr>
          <w:rFonts w:eastAsia="Times New Roman" w:cs="Times New Roman"/>
          <w:b w:val="false"/>
          <w:bCs w:val="false"/>
          <w:i w:val="false"/>
          <w:iCs w:val="false"/>
          <w:color w:val="000000"/>
          <w:sz w:val="24"/>
          <w:szCs w:val="24"/>
          <w:shd w:fill="auto" w:val="clear"/>
          <w:lang w:val="cs-CZ" w:eastAsia="zh-CN" w:bidi="ar-SA"/>
        </w:rPr>
      </w:r>
    </w:p>
    <w:p>
      <w:pPr>
        <w:pStyle w:val="Nadpis2"/>
        <w:widowControl/>
        <w:numPr>
          <w:ilvl w:val="0"/>
          <w:numId w:val="0"/>
        </w:numPr>
        <w:suppressAutoHyphens w:val="true"/>
        <w:bidi w:val="0"/>
        <w:spacing w:lineRule="auto" w:line="276" w:before="283" w:after="283"/>
        <w:ind w:left="432" w:right="0" w:hanging="0"/>
        <w:jc w:val="both"/>
        <w:rPr>
          <w:highlight w:val="none"/>
          <w:shd w:fill="auto" w:val="clear"/>
        </w:rPr>
      </w:pPr>
      <w:bookmarkStart w:id="34" w:name="__RefHeading___Toc529_336776154"/>
      <w:bookmarkEnd w:id="34"/>
      <w:r>
        <w:rPr>
          <w:rFonts w:eastAsia="Times New Roman" w:cs="Arial"/>
          <w:b/>
          <w:bCs/>
          <w:i w:val="false"/>
          <w:iCs w:val="false"/>
          <w:color w:val="000000"/>
          <w:kern w:val="0"/>
          <w:sz w:val="24"/>
          <w:szCs w:val="24"/>
          <w:shd w:fill="auto" w:val="clear"/>
          <w:lang w:val="cs-CZ" w:eastAsia="ar-SA" w:bidi="ar-SA"/>
        </w:rPr>
        <w:t>Požadavky PBŘ</w:t>
      </w:r>
    </w:p>
    <w:p>
      <w:pPr>
        <w:pStyle w:val="Tlotextu"/>
        <w:widowControl/>
        <w:suppressAutoHyphens w:val="true"/>
        <w:bidi w:val="0"/>
        <w:spacing w:lineRule="atLeast" w:line="220" w:before="0" w:after="220"/>
        <w:ind w:left="0" w:right="0" w:firstLine="850"/>
        <w:jc w:val="both"/>
        <w:rPr>
          <w:highlight w:val="none"/>
          <w:shd w:fill="auto" w:val="clear"/>
        </w:rPr>
      </w:pPr>
      <w:r>
        <w:rPr>
          <w:rFonts w:eastAsia="Times New Roman" w:cs="Times New Roman"/>
          <w:b w:val="false"/>
          <w:bCs w:val="false"/>
          <w:i w:val="false"/>
          <w:iCs w:val="false"/>
          <w:color w:val="000000"/>
          <w:kern w:val="0"/>
          <w:sz w:val="24"/>
          <w:szCs w:val="24"/>
          <w:shd w:fill="auto" w:val="clear"/>
          <w:lang w:val="cs-CZ" w:eastAsia="zh-CN" w:bidi="ar-SA"/>
        </w:rPr>
        <w:t>Celá instalace bude provedena plně podle požadavků z PBŘ (zpráva požárně bezpečnostního řešení), zpracované příslušným projektantem požárně bezpečnostního řešení. Při realizaci doporučuji si vyžádat jednu kopii půdorysů a technickou zprávu PBŘ, vzhledem k lepší orientaci na hranice požární úseků v kterých se musí po průchodu kabeláží provést požární ucpávky a v textu je popsané jakým způsobem je, je možné provést a také podmínky.</w:t>
      </w:r>
    </w:p>
    <w:p>
      <w:pPr>
        <w:pStyle w:val="Tlotextu"/>
        <w:widowControl/>
        <w:suppressAutoHyphens w:val="true"/>
        <w:bidi w:val="0"/>
        <w:spacing w:lineRule="atLeast" w:line="220" w:before="0" w:after="220"/>
        <w:ind w:left="0" w:right="0" w:firstLine="850"/>
        <w:jc w:val="both"/>
        <w:rPr>
          <w:rFonts w:eastAsia="Times New Roman" w:cs="Times New Roman"/>
          <w:b w:val="false"/>
          <w:b w:val="false"/>
          <w:bCs w:val="false"/>
          <w:i w:val="false"/>
          <w:i w:val="false"/>
          <w:iCs w:val="false"/>
          <w:color w:val="auto"/>
          <w:sz w:val="24"/>
          <w:szCs w:val="24"/>
          <w:highlight w:val="none"/>
          <w:shd w:fill="auto" w:val="clear"/>
          <w:lang w:val="cs-CZ" w:eastAsia="zh-CN" w:bidi="ar-SA"/>
        </w:rPr>
      </w:pPr>
      <w:r>
        <w:rPr>
          <w:rFonts w:eastAsia="Times New Roman" w:cs="Times New Roman"/>
          <w:b w:val="false"/>
          <w:bCs w:val="false"/>
          <w:i w:val="false"/>
          <w:iCs w:val="false"/>
          <w:color w:val="000000"/>
          <w:sz w:val="24"/>
          <w:szCs w:val="24"/>
          <w:shd w:fill="auto" w:val="clear"/>
          <w:lang w:val="cs-CZ" w:eastAsia="zh-CN" w:bidi="ar-SA"/>
        </w:rPr>
      </w:r>
    </w:p>
    <w:p>
      <w:pPr>
        <w:pStyle w:val="Nadpis2"/>
        <w:keepNext w:val="true"/>
        <w:keepLines/>
        <w:widowControl/>
        <w:numPr>
          <w:ilvl w:val="0"/>
          <w:numId w:val="0"/>
        </w:numPr>
        <w:suppressAutoHyphens w:val="true"/>
        <w:bidi w:val="0"/>
        <w:spacing w:lineRule="auto" w:line="276" w:before="283" w:after="283"/>
        <w:ind w:left="432" w:right="0" w:hanging="0"/>
        <w:jc w:val="both"/>
        <w:rPr>
          <w:rFonts w:ascii="Arial" w:hAnsi="Arial" w:eastAsia="Times New Roman" w:cs="Arial"/>
          <w:b/>
          <w:b/>
          <w:bCs/>
          <w:i w:val="false"/>
          <w:i w:val="false"/>
          <w:iCs w:val="false"/>
          <w:color w:val="000000"/>
          <w:kern w:val="0"/>
          <w:sz w:val="24"/>
          <w:szCs w:val="24"/>
          <w:highlight w:val="none"/>
          <w:shd w:fill="auto" w:val="clear"/>
          <w:lang w:val="cs-CZ" w:eastAsia="ar-SA" w:bidi="ar-SA"/>
        </w:rPr>
      </w:pPr>
      <w:bookmarkStart w:id="35" w:name="__RefHeading___Toc1057_3639278731"/>
      <w:bookmarkEnd w:id="35"/>
      <w:r>
        <w:rPr>
          <w:rFonts w:eastAsia="Times New Roman" w:cs="Arial"/>
          <w:b/>
          <w:bCs/>
          <w:i w:val="false"/>
          <w:iCs w:val="false"/>
          <w:color w:val="000000"/>
          <w:kern w:val="0"/>
          <w:sz w:val="24"/>
          <w:szCs w:val="24"/>
          <w:shd w:fill="auto" w:val="clear"/>
          <w:lang w:val="cs-CZ" w:eastAsia="ar-SA" w:bidi="ar-SA"/>
        </w:rPr>
        <w:t>Ostatní prostory kolem sálů</w:t>
      </w:r>
    </w:p>
    <w:p>
      <w:pPr>
        <w:pStyle w:val="Tlotextu"/>
        <w:widowControl/>
        <w:suppressAutoHyphens w:val="true"/>
        <w:bidi w:val="0"/>
        <w:spacing w:before="0" w:after="280"/>
        <w:ind w:left="0" w:right="0" w:firstLine="850"/>
        <w:jc w:val="both"/>
        <w:rPr>
          <w:highlight w:val="none"/>
          <w:shd w:fill="auto" w:val="clear"/>
        </w:rPr>
      </w:pPr>
      <w:r>
        <w:rPr>
          <w:rFonts w:eastAsia="Times New Roman" w:cs="Times New Roman"/>
          <w:b w:val="false"/>
          <w:bCs w:val="false"/>
          <w:i w:val="false"/>
          <w:iCs w:val="false"/>
          <w:color w:val="000000"/>
          <w:sz w:val="24"/>
          <w:szCs w:val="24"/>
          <w:shd w:fill="auto" w:val="clear"/>
          <w:lang w:val="cs-CZ" w:eastAsia="zh-CN" w:bidi="ar-SA"/>
        </w:rPr>
        <w:t xml:space="preserve">Kolem sálů se nacházejí prostory související s provozem KD jako foyer, chodby, technické místnosti, </w:t>
      </w:r>
      <w:r>
        <w:rPr>
          <w:rFonts w:eastAsia="Times New Roman" w:cs="Times New Roman"/>
          <w:b w:val="false"/>
          <w:bCs w:val="false"/>
          <w:i w:val="false"/>
          <w:iCs w:val="false"/>
          <w:color w:val="000000"/>
          <w:kern w:val="0"/>
          <w:sz w:val="24"/>
          <w:szCs w:val="24"/>
          <w:shd w:fill="auto" w:val="clear"/>
          <w:lang w:val="cs-CZ" w:eastAsia="zh-CN" w:bidi="ar-SA"/>
        </w:rPr>
        <w:t>bufet,</w:t>
      </w:r>
      <w:r>
        <w:rPr>
          <w:rFonts w:eastAsia="Times New Roman" w:cs="Times New Roman"/>
          <w:b w:val="false"/>
          <w:bCs w:val="false"/>
          <w:i w:val="false"/>
          <w:iCs w:val="false"/>
          <w:color w:val="000000"/>
          <w:sz w:val="24"/>
          <w:szCs w:val="24"/>
          <w:shd w:fill="auto" w:val="clear"/>
          <w:lang w:val="cs-CZ" w:eastAsia="zh-CN" w:bidi="ar-SA"/>
        </w:rPr>
        <w:t xml:space="preserve"> soc. zařízení, zázemí účinkujících apod. Všechny tyto prostory budou vybaveny osvětlením vypínatelným z příslušných míst dle umístění v půdorysných výkresech. Zásuvky budou umístěné standardně ~0,</w:t>
      </w:r>
      <w:r>
        <w:rPr>
          <w:rFonts w:eastAsia="Times New Roman" w:cs="Times New Roman"/>
          <w:b w:val="false"/>
          <w:bCs w:val="false"/>
          <w:i w:val="false"/>
          <w:iCs w:val="false"/>
          <w:color w:val="000000"/>
          <w:kern w:val="0"/>
          <w:sz w:val="24"/>
          <w:szCs w:val="24"/>
          <w:shd w:fill="auto" w:val="clear"/>
          <w:lang w:val="cs-CZ" w:eastAsia="zh-CN" w:bidi="ar-SA"/>
        </w:rPr>
        <w:t>3</w:t>
      </w:r>
      <w:r>
        <w:rPr>
          <w:rFonts w:eastAsia="Times New Roman" w:cs="Times New Roman"/>
          <w:b w:val="false"/>
          <w:bCs w:val="false"/>
          <w:i w:val="false"/>
          <w:iCs w:val="false"/>
          <w:color w:val="000000"/>
          <w:sz w:val="24"/>
          <w:szCs w:val="24"/>
          <w:shd w:fill="auto" w:val="clear"/>
          <w:lang w:val="cs-CZ" w:eastAsia="zh-CN" w:bidi="ar-SA"/>
        </w:rPr>
        <w:t>m nad zemí a ovládací spínače ~1,3m nad zemí pokud není ve výkrese uvedeno jinak. Kabely budou vedeny buď ve žlabech v podhledu, za obklady nebo pod omítkou a budou napojeny podle příslušnosti místnosti do rozvaděč</w:t>
      </w:r>
      <w:r>
        <w:rPr>
          <w:rFonts w:eastAsia="Times New Roman" w:cs="Times New Roman"/>
          <w:b w:val="false"/>
          <w:bCs w:val="false"/>
          <w:i w:val="false"/>
          <w:iCs w:val="false"/>
          <w:color w:val="000000"/>
          <w:kern w:val="0"/>
          <w:sz w:val="24"/>
          <w:szCs w:val="24"/>
          <w:shd w:fill="auto" w:val="clear"/>
          <w:lang w:val="cs-CZ" w:eastAsia="zh-CN" w:bidi="ar-SA"/>
        </w:rPr>
        <w:t>e.</w:t>
      </w:r>
    </w:p>
    <w:p>
      <w:pPr>
        <w:pStyle w:val="Tlotextu"/>
        <w:widowControl/>
        <w:suppressAutoHyphens w:val="true"/>
        <w:bidi w:val="0"/>
        <w:spacing w:before="0" w:after="280"/>
        <w:ind w:left="0" w:right="0" w:firstLine="850"/>
        <w:jc w:val="both"/>
        <w:rPr>
          <w:highlight w:val="none"/>
          <w:shd w:fill="auto" w:val="clear"/>
        </w:rPr>
      </w:pPr>
      <w:r>
        <w:rPr>
          <w:shd w:fill="auto" w:val="clear"/>
        </w:rPr>
      </w:r>
    </w:p>
    <w:p>
      <w:pPr>
        <w:pStyle w:val="Tlotextu"/>
        <w:widowControl/>
        <w:suppressAutoHyphens w:val="true"/>
        <w:bidi w:val="0"/>
        <w:spacing w:before="0" w:after="280"/>
        <w:ind w:left="454" w:right="0" w:hanging="0"/>
        <w:jc w:val="both"/>
        <w:rPr>
          <w:highlight w:val="none"/>
          <w:shd w:fill="auto" w:val="clear"/>
        </w:rPr>
      </w:pPr>
      <w:r>
        <w:rPr>
          <w:rFonts w:eastAsia="Times New Roman" w:cs="Arial"/>
          <w:b/>
          <w:bCs/>
          <w:i w:val="false"/>
          <w:iCs w:val="false"/>
          <w:color w:val="000000"/>
          <w:kern w:val="0"/>
          <w:sz w:val="24"/>
          <w:szCs w:val="24"/>
          <w:shd w:fill="auto" w:val="clear"/>
          <w:lang w:val="cs-CZ" w:eastAsia="ar-SA" w:bidi="ar-SA"/>
        </w:rPr>
        <w:t>Použité svítidla – tabulka popisu</w:t>
      </w:r>
    </w:p>
    <w:p>
      <w:pPr>
        <w:pStyle w:val="Tlotextu"/>
        <w:widowControl/>
        <w:suppressAutoHyphens w:val="true"/>
        <w:bidi w:val="0"/>
        <w:spacing w:before="0" w:after="280"/>
        <w:ind w:left="0" w:right="0" w:firstLine="902"/>
        <w:jc w:val="both"/>
        <w:rPr>
          <w:rFonts w:eastAsia="Times New Roman" w:cs="Times New Roman"/>
          <w:b w:val="false"/>
          <w:b w:val="false"/>
          <w:bCs w:val="false"/>
          <w:i w:val="false"/>
          <w:i w:val="false"/>
          <w:iCs w:val="false"/>
          <w:color w:val="auto"/>
          <w:kern w:val="2"/>
          <w:sz w:val="24"/>
          <w:szCs w:val="24"/>
          <w:lang w:val="cs-CZ" w:eastAsia="zh-CN" w:bidi="ar-SA"/>
        </w:rPr>
      </w:pPr>
      <w:r>
        <w:rPr>
          <w:rFonts w:eastAsia="Times New Roman" w:cs="Times New Roman"/>
          <w:b w:val="false"/>
          <w:bCs w:val="false"/>
          <w:i w:val="false"/>
          <w:iCs w:val="false"/>
          <w:color w:val="auto"/>
          <w:kern w:val="2"/>
          <w:sz w:val="24"/>
          <w:szCs w:val="24"/>
          <w:lang w:val="cs-CZ" w:eastAsia="zh-CN" w:bidi="ar-SA"/>
        </w:rPr>
        <w:t>Níže je uveden tabulkový popis plánovaných svítidel.</w:t>
      </w:r>
    </w:p>
    <w:p>
      <w:pPr>
        <w:pStyle w:val="Tlotextu"/>
        <w:widowControl/>
        <w:suppressAutoHyphens w:val="true"/>
        <w:bidi w:val="0"/>
        <w:spacing w:before="0" w:after="280"/>
        <w:ind w:left="0" w:right="0" w:firstLine="902"/>
        <w:jc w:val="both"/>
        <w:rPr>
          <w:rFonts w:ascii="Arial" w:hAnsi="Arial" w:eastAsia="Times New Roman" w:cs="Times New Roman"/>
          <w:b w:val="false"/>
          <w:b w:val="false"/>
          <w:bCs w:val="false"/>
          <w:i w:val="false"/>
          <w:i w:val="false"/>
          <w:iCs w:val="false"/>
          <w:color w:val="000000"/>
          <w:kern w:val="0"/>
          <w:sz w:val="24"/>
          <w:szCs w:val="24"/>
          <w:shd w:fill="auto" w:val="clear"/>
          <w:lang w:val="cs-CZ" w:eastAsia="zh-CN" w:bidi="ar-SA"/>
        </w:rPr>
      </w:pPr>
      <w:r>
        <w:rPr>
          <w:rFonts w:eastAsia="Times New Roman" w:cs="Times New Roman"/>
          <w:b w:val="false"/>
          <w:bCs w:val="false"/>
          <w:i w:val="false"/>
          <w:iCs w:val="false"/>
          <w:color w:val="000000"/>
          <w:kern w:val="0"/>
          <w:sz w:val="24"/>
          <w:szCs w:val="24"/>
          <w:shd w:fill="auto" w:val="clear"/>
          <w:lang w:val="cs-CZ" w:eastAsia="zh-CN" w:bidi="ar-SA"/>
        </w:rPr>
        <w:t>Odkazy na specifická označení jsou uvedena v případech, kdy není možné objektivně popsat kvalitativně a technicky obdobná řešení předmětů veřejné zakázky s použitím obecných technických podmínek. Je možné použití i jiných, kvalitativně a technicky obdobných řešení pro plnění veřejné zakázky.</w:t>
      </w:r>
    </w:p>
    <w:tbl>
      <w:tblPr>
        <w:tblW w:w="9370" w:type="dxa"/>
        <w:jc w:val="left"/>
        <w:tblInd w:w="55" w:type="dxa"/>
        <w:tblLayout w:type="fixed"/>
        <w:tblCellMar>
          <w:top w:w="55" w:type="dxa"/>
          <w:left w:w="55" w:type="dxa"/>
          <w:bottom w:w="55" w:type="dxa"/>
          <w:right w:w="55" w:type="dxa"/>
        </w:tblCellMar>
      </w:tblPr>
      <w:tblGrid>
        <w:gridCol w:w="1083"/>
        <w:gridCol w:w="1234"/>
        <w:gridCol w:w="3915"/>
        <w:gridCol w:w="3137"/>
      </w:tblGrid>
      <w:tr>
        <w:trPr/>
        <w:tc>
          <w:tcPr>
            <w:tcW w:w="108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</w:tcPr>
          <w:p>
            <w:pPr>
              <w:pStyle w:val="Normal"/>
              <w:widowControl w:val="false"/>
              <w:spacing w:before="0" w:after="200"/>
              <w:jc w:val="left"/>
              <w:rPr>
                <w:rFonts w:ascii="Calibri" w:hAnsi="Calibri" w:cs="Calibri"/>
                <w:b/>
                <w:b/>
                <w:bCs w:val="false"/>
                <w:i w:val="false"/>
                <w:i w:val="false"/>
                <w:iCs w:val="false"/>
                <w:strike w:val="false"/>
                <w:dstrike w:val="false"/>
                <w:outline w:val="false"/>
                <w:shadow w:val="false"/>
                <w:color w:val="000000"/>
                <w:sz w:val="24"/>
                <w:szCs w:val="24"/>
                <w:u w:val="none"/>
              </w:rPr>
            </w:pPr>
            <w:r>
              <w:rPr>
                <w:rFonts w:cs="Calibri" w:ascii="Calibri" w:hAnsi="Calibri"/>
                <w:b/>
                <w:bCs w:val="false"/>
                <w:i w:val="false"/>
                <w:iCs w:val="false"/>
                <w:strike w:val="false"/>
                <w:dstrike w:val="false"/>
                <w:outline w:val="false"/>
                <w:shadow w:val="false"/>
                <w:color w:val="000000"/>
                <w:sz w:val="24"/>
                <w:szCs w:val="24"/>
                <w:u w:val="none"/>
              </w:rPr>
              <w:t>Označení</w:t>
            </w:r>
          </w:p>
        </w:tc>
        <w:tc>
          <w:tcPr>
            <w:tcW w:w="123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</w:tcPr>
          <w:p>
            <w:pPr>
              <w:pStyle w:val="Normal"/>
              <w:widowControl w:val="false"/>
              <w:spacing w:before="0" w:after="200"/>
              <w:jc w:val="left"/>
              <w:rPr>
                <w:rFonts w:ascii="Calibri" w:hAnsi="Calibri" w:eastAsia="SimSun;宋体" w:cs="Calibri"/>
                <w:b/>
                <w:b/>
                <w:bCs w:val="false"/>
                <w:i w:val="false"/>
                <w:i w:val="false"/>
                <w:iCs w:val="false"/>
                <w:strike w:val="false"/>
                <w:dstrike w:val="false"/>
                <w:outline w:val="false"/>
                <w:shadow w:val="false"/>
                <w:color w:val="000000"/>
                <w:sz w:val="24"/>
                <w:szCs w:val="24"/>
                <w:u w:val="none"/>
                <w:lang w:val="cs-CZ" w:eastAsia="zh-CN" w:bidi="ar-SA"/>
              </w:rPr>
            </w:pPr>
            <w:r>
              <w:rPr>
                <w:rFonts w:eastAsia="SimSun;宋体" w:cs="Calibri" w:ascii="Calibri" w:hAnsi="Calibri"/>
                <w:b/>
                <w:bCs w:val="false"/>
                <w:i w:val="false"/>
                <w:iCs w:val="false"/>
                <w:strike w:val="false"/>
                <w:dstrike w:val="false"/>
                <w:outline w:val="false"/>
                <w:shadow w:val="false"/>
                <w:color w:val="000000"/>
                <w:sz w:val="24"/>
                <w:szCs w:val="24"/>
                <w:u w:val="none"/>
                <w:lang w:val="cs-CZ" w:eastAsia="zh-CN" w:bidi="ar-SA"/>
              </w:rPr>
              <w:t>Poznámka</w:t>
            </w:r>
          </w:p>
        </w:tc>
        <w:tc>
          <w:tcPr>
            <w:tcW w:w="391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</w:tcPr>
          <w:p>
            <w:pPr>
              <w:pStyle w:val="Normal"/>
              <w:widowControl w:val="false"/>
              <w:spacing w:before="0" w:after="200"/>
              <w:jc w:val="left"/>
              <w:rPr>
                <w:rFonts w:ascii="Calibri" w:hAnsi="Calibri" w:cs="Calibri"/>
                <w:b/>
                <w:b/>
                <w:bCs w:val="false"/>
                <w:i w:val="false"/>
                <w:i w:val="false"/>
                <w:iCs w:val="false"/>
                <w:strike w:val="false"/>
                <w:dstrike w:val="false"/>
                <w:outline w:val="false"/>
                <w:shadow w:val="false"/>
                <w:color w:val="000000"/>
                <w:sz w:val="24"/>
                <w:szCs w:val="24"/>
                <w:u w:val="none"/>
              </w:rPr>
            </w:pPr>
            <w:r>
              <w:rPr>
                <w:rFonts w:cs="Calibri" w:ascii="Calibri" w:hAnsi="Calibri"/>
                <w:b/>
                <w:bCs w:val="false"/>
                <w:i w:val="false"/>
                <w:iCs w:val="false"/>
                <w:strike w:val="false"/>
                <w:dstrike w:val="false"/>
                <w:outline w:val="false"/>
                <w:shadow w:val="false"/>
                <w:color w:val="000000"/>
                <w:sz w:val="24"/>
                <w:szCs w:val="24"/>
                <w:u w:val="none"/>
              </w:rPr>
              <w:t>Popis svítidla</w:t>
            </w:r>
          </w:p>
        </w:tc>
        <w:tc>
          <w:tcPr>
            <w:tcW w:w="313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>
            <w:pPr>
              <w:pStyle w:val="Normal"/>
              <w:widowControl w:val="false"/>
              <w:spacing w:before="0" w:after="200"/>
              <w:jc w:val="left"/>
              <w:rPr>
                <w:rFonts w:ascii="Calibri" w:hAnsi="Calibri" w:cs="Calibri"/>
                <w:b/>
                <w:b/>
                <w:bCs w:val="false"/>
                <w:i w:val="false"/>
                <w:i w:val="false"/>
                <w:iCs w:val="false"/>
                <w:strike w:val="false"/>
                <w:dstrike w:val="false"/>
                <w:outline w:val="false"/>
                <w:shadow w:val="false"/>
                <w:color w:val="000000"/>
                <w:sz w:val="24"/>
                <w:szCs w:val="24"/>
                <w:u w:val="none"/>
              </w:rPr>
            </w:pPr>
            <w:r>
              <w:rPr>
                <w:rFonts w:cs="Calibri" w:ascii="Calibri" w:hAnsi="Calibri"/>
                <w:b/>
                <w:bCs w:val="false"/>
                <w:i w:val="false"/>
                <w:iCs w:val="false"/>
                <w:strike w:val="false"/>
                <w:dstrike w:val="false"/>
                <w:outline w:val="false"/>
                <w:shadow w:val="false"/>
                <w:color w:val="000000"/>
                <w:sz w:val="24"/>
                <w:szCs w:val="24"/>
                <w:u w:val="none"/>
              </w:rPr>
              <w:t>Zobrazení</w:t>
            </w:r>
          </w:p>
        </w:tc>
      </w:tr>
      <w:tr>
        <w:trPr>
          <w:trHeight w:val="1652" w:hRule="atLeast"/>
        </w:trPr>
        <w:tc>
          <w:tcPr>
            <w:tcW w:w="1083" w:type="dxa"/>
            <w:tcBorders>
              <w:left w:val="single" w:sz="4" w:space="0" w:color="000000"/>
              <w:bottom w:val="single" w:sz="4" w:space="0" w:color="000000"/>
            </w:tcBorders>
          </w:tcPr>
          <w:p>
            <w:pPr>
              <w:pStyle w:val="Obsahtabulky"/>
              <w:widowControl w:val="false"/>
              <w:spacing w:lineRule="atLeast" w:line="11" w:before="0" w:after="200"/>
              <w:jc w:val="left"/>
              <w:rPr>
                <w:rFonts w:ascii="Liberation Serif;Times New Roman" w:hAnsi="Liberation Serif;Times New Roman" w:cs="Liberation Serif;Times New Roman"/>
                <w:b w:val="false"/>
                <w:b w:val="false"/>
                <w:bCs w:val="false"/>
                <w:i w:val="false"/>
                <w:i w:val="false"/>
                <w:iCs w:val="false"/>
                <w:strike w:val="false"/>
                <w:dstrike w:val="false"/>
                <w:outline w:val="false"/>
                <w:shadow w:val="false"/>
                <w:color w:val="000000"/>
                <w:sz w:val="24"/>
                <w:szCs w:val="24"/>
                <w:u w:val="none"/>
              </w:rPr>
            </w:pPr>
            <w:r>
              <w:rPr>
                <w:rFonts w:cs="Liberation Serif;Times New Roman" w:ascii="Liberation Serif;Times New Roman" w:hAnsi="Liberation Serif;Times New Roman"/>
                <w:b w:val="false"/>
                <w:bCs w:val="false"/>
                <w:i w:val="false"/>
                <w:iCs w:val="false"/>
                <w:strike w:val="false"/>
                <w:dstrike w:val="false"/>
                <w:outline w:val="false"/>
                <w:shadow w:val="false"/>
                <w:color w:val="000000"/>
                <w:sz w:val="24"/>
                <w:szCs w:val="24"/>
                <w:u w:val="none"/>
              </w:rPr>
              <w:t>A</w:t>
            </w:r>
          </w:p>
        </w:tc>
        <w:tc>
          <w:tcPr>
            <w:tcW w:w="1234" w:type="dxa"/>
            <w:tcBorders>
              <w:left w:val="single" w:sz="4" w:space="0" w:color="000000"/>
              <w:bottom w:val="single" w:sz="4" w:space="0" w:color="000000"/>
            </w:tcBorders>
          </w:tcPr>
          <w:p>
            <w:pPr>
              <w:pStyle w:val="Obsahtabulky"/>
              <w:widowControl w:val="false"/>
              <w:snapToGrid w:val="false"/>
              <w:spacing w:before="0" w:after="200"/>
              <w:jc w:val="left"/>
              <w:rPr>
                <w:rFonts w:ascii="Liberation Serif;Times New Roman" w:hAnsi="Liberation Serif;Times New Roman" w:cs="Liberation Serif;Times New Roman"/>
                <w:b w:val="false"/>
                <w:b w:val="false"/>
                <w:bCs w:val="false"/>
                <w:i w:val="false"/>
                <w:i w:val="false"/>
                <w:iCs w:val="false"/>
                <w:strike w:val="false"/>
                <w:dstrike w:val="false"/>
                <w:outline w:val="false"/>
                <w:shadow w:val="false"/>
                <w:color w:val="000000"/>
                <w:sz w:val="24"/>
                <w:szCs w:val="24"/>
                <w:u w:val="none"/>
              </w:rPr>
            </w:pPr>
            <w:r>
              <w:rPr>
                <w:rFonts w:cs="Liberation Serif;Times New Roman" w:ascii="Liberation Serif;Times New Roman" w:hAnsi="Liberation Serif;Times New Roman"/>
                <w:b w:val="false"/>
                <w:bCs w:val="false"/>
                <w:i w:val="false"/>
                <w:iCs w:val="false"/>
                <w:strike w:val="false"/>
                <w:dstrike w:val="false"/>
                <w:outline w:val="false"/>
                <w:shadow w:val="false"/>
                <w:color w:val="000000"/>
                <w:sz w:val="24"/>
                <w:szCs w:val="24"/>
                <w:u w:val="none"/>
              </w:rPr>
            </w:r>
          </w:p>
        </w:tc>
        <w:tc>
          <w:tcPr>
            <w:tcW w:w="3915" w:type="dxa"/>
            <w:tcBorders>
              <w:left w:val="single" w:sz="4" w:space="0" w:color="000000"/>
              <w:bottom w:val="single" w:sz="4" w:space="0" w:color="000000"/>
            </w:tcBorders>
          </w:tcPr>
          <w:p>
            <w:pPr>
              <w:pStyle w:val="Obsahtabulky"/>
              <w:widowControl w:val="false"/>
              <w:snapToGrid w:val="false"/>
              <w:spacing w:lineRule="atLeast" w:line="0" w:before="0" w:after="0"/>
              <w:jc w:val="left"/>
              <w:rPr/>
            </w:pPr>
            <w:r>
              <w:rPr>
                <w:rFonts w:eastAsia="SimSun;宋体" w:cs="Liberation Serif;Times New Roman" w:ascii="Liberation Serif;Times New Roman" w:hAnsi="Liberation Serif;Times New Roman"/>
                <w:b w:val="false"/>
                <w:bCs w:val="false"/>
                <w:i w:val="false"/>
                <w:iCs w:val="false"/>
                <w:strike w:val="false"/>
                <w:dstrike w:val="false"/>
                <w:outline w:val="false"/>
                <w:shadow w:val="false"/>
                <w:color w:val="000000"/>
                <w:sz w:val="20"/>
                <w:szCs w:val="20"/>
                <w:u w:val="none"/>
                <w:em w:val="none"/>
                <w:lang w:val="cs-CZ" w:eastAsia="zh-CN" w:bidi="ar-SA"/>
              </w:rPr>
              <w:t>Svítidlo LED zapuštěné, plechové tělo, opálový kryt, IP54, 1x 18 W, 1500 lm, Ra 80, 4000K, ve specifikaci svítidlo označené A. (reference: MODUS SPMN1500KO_E190)</w:t>
            </w:r>
          </w:p>
        </w:tc>
        <w:tc>
          <w:tcPr>
            <w:tcW w:w="3137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>
            <w:pPr>
              <w:pStyle w:val="Obsahtabulky"/>
              <w:widowControl w:val="false"/>
              <w:snapToGrid w:val="false"/>
              <w:spacing w:before="0" w:after="200"/>
              <w:jc w:val="left"/>
              <w:rPr>
                <w:rFonts w:ascii="Liberation Serif;Times New Roman" w:hAnsi="Liberation Serif;Times New Roman" w:eastAsia="SimSun;宋体" w:cs="Liberation Serif;Times New Roman"/>
                <w:b w:val="false"/>
                <w:b w:val="false"/>
                <w:bCs w:val="false"/>
                <w:i w:val="false"/>
                <w:i w:val="false"/>
                <w:iCs w:val="false"/>
                <w:strike w:val="false"/>
                <w:dstrike w:val="false"/>
                <w:outline w:val="false"/>
                <w:shadow w:val="false"/>
                <w:color w:val="000000"/>
                <w:sz w:val="24"/>
                <w:szCs w:val="24"/>
                <w:u w:val="none"/>
                <w:em w:val="none"/>
                <w:lang w:val="cs-CZ" w:eastAsia="zh-CN" w:bidi="ar-SA"/>
              </w:rPr>
            </w:pPr>
            <w:r>
              <w:rPr>
                <w:rFonts w:eastAsia="SimSun;宋体" w:cs="Liberation Serif;Times New Roman" w:ascii="Liberation Serif;Times New Roman" w:hAnsi="Liberation Serif;Times New Roman"/>
                <w:b w:val="false"/>
                <w:bCs w:val="false"/>
                <w:i w:val="false"/>
                <w:iCs w:val="false"/>
                <w:strike w:val="false"/>
                <w:dstrike w:val="false"/>
                <w:outline w:val="false"/>
                <w:shadow w:val="false"/>
                <w:color w:val="000000"/>
                <w:sz w:val="24"/>
                <w:szCs w:val="24"/>
                <w:u w:val="none"/>
                <w:em w:val="none"/>
                <w:lang w:val="cs-CZ" w:eastAsia="zh-CN" w:bidi="ar-SA"/>
              </w:rPr>
              <w:drawing>
                <wp:anchor behindDoc="0" distT="0" distB="0" distL="0" distR="0" simplePos="0" locked="0" layoutInCell="1" allowOverlap="1" relativeHeight="3">
                  <wp:simplePos x="0" y="0"/>
                  <wp:positionH relativeFrom="column">
                    <wp:posOffset>329565</wp:posOffset>
                  </wp:positionH>
                  <wp:positionV relativeFrom="paragraph">
                    <wp:posOffset>6985</wp:posOffset>
                  </wp:positionV>
                  <wp:extent cx="1262380" cy="958215"/>
                  <wp:effectExtent l="0" t="0" r="0" b="0"/>
                  <wp:wrapSquare wrapText="largest"/>
                  <wp:docPr id="2" name="Obrázek1" descr="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" name="Obrázek1" descr="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6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262380" cy="95821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anchor>
              </w:drawing>
            </w:r>
          </w:p>
          <w:p>
            <w:pPr>
              <w:pStyle w:val="Obsahtabulky"/>
              <w:widowControl w:val="false"/>
              <w:snapToGrid w:val="false"/>
              <w:spacing w:before="0" w:after="200"/>
              <w:jc w:val="left"/>
              <w:rPr>
                <w:rFonts w:ascii="Liberation Serif;Times New Roman" w:hAnsi="Liberation Serif;Times New Roman" w:eastAsia="SimSun;宋体" w:cs="Liberation Serif;Times New Roman"/>
                <w:b w:val="false"/>
                <w:b w:val="false"/>
                <w:bCs w:val="false"/>
                <w:i w:val="false"/>
                <w:i w:val="false"/>
                <w:iCs w:val="false"/>
                <w:strike w:val="false"/>
                <w:dstrike w:val="false"/>
                <w:outline w:val="false"/>
                <w:shadow w:val="false"/>
                <w:color w:val="000000"/>
                <w:sz w:val="24"/>
                <w:szCs w:val="24"/>
                <w:u w:val="none"/>
                <w:em w:val="none"/>
                <w:lang w:val="cs-CZ" w:eastAsia="zh-CN" w:bidi="ar-SA"/>
              </w:rPr>
            </w:pPr>
            <w:r>
              <w:rPr>
                <w:rFonts w:eastAsia="SimSun;宋体" w:cs="Liberation Serif;Times New Roman" w:ascii="Liberation Serif;Times New Roman" w:hAnsi="Liberation Serif;Times New Roman"/>
                <w:b w:val="false"/>
                <w:bCs w:val="false"/>
                <w:i w:val="false"/>
                <w:iCs w:val="false"/>
                <w:strike w:val="false"/>
                <w:dstrike w:val="false"/>
                <w:outline w:val="false"/>
                <w:shadow w:val="false"/>
                <w:color w:val="000000"/>
                <w:sz w:val="24"/>
                <w:szCs w:val="24"/>
                <w:u w:val="none"/>
                <w:em w:val="none"/>
                <w:lang w:val="cs-CZ" w:eastAsia="zh-CN" w:bidi="ar-SA"/>
              </w:rPr>
            </w:r>
          </w:p>
        </w:tc>
      </w:tr>
      <w:tr>
        <w:trPr>
          <w:trHeight w:val="1652" w:hRule="atLeast"/>
        </w:trPr>
        <w:tc>
          <w:tcPr>
            <w:tcW w:w="1083" w:type="dxa"/>
            <w:tcBorders>
              <w:left w:val="single" w:sz="4" w:space="0" w:color="000000"/>
              <w:bottom w:val="single" w:sz="4" w:space="0" w:color="000000"/>
            </w:tcBorders>
          </w:tcPr>
          <w:p>
            <w:pPr>
              <w:pStyle w:val="Obsahtabulky"/>
              <w:widowControl w:val="false"/>
              <w:spacing w:lineRule="atLeast" w:line="11" w:before="0" w:after="200"/>
              <w:jc w:val="left"/>
              <w:rPr>
                <w:rFonts w:ascii="Liberation Serif;Times New Roman" w:hAnsi="Liberation Serif;Times New Roman" w:cs="Liberation Serif;Times New Roman"/>
                <w:b w:val="false"/>
                <w:b w:val="false"/>
                <w:bCs w:val="false"/>
                <w:i w:val="false"/>
                <w:i w:val="false"/>
                <w:iCs w:val="false"/>
                <w:strike w:val="false"/>
                <w:dstrike w:val="false"/>
                <w:outline w:val="false"/>
                <w:shadow w:val="false"/>
                <w:color w:val="000000"/>
                <w:sz w:val="24"/>
                <w:szCs w:val="24"/>
                <w:u w:val="none"/>
              </w:rPr>
            </w:pPr>
            <w:r>
              <w:rPr>
                <w:rFonts w:cs="Liberation Serif;Times New Roman" w:ascii="Liberation Serif;Times New Roman" w:hAnsi="Liberation Serif;Times New Roman"/>
                <w:b w:val="false"/>
                <w:bCs w:val="false"/>
                <w:i w:val="false"/>
                <w:iCs w:val="false"/>
                <w:strike w:val="false"/>
                <w:dstrike w:val="false"/>
                <w:outline w:val="false"/>
                <w:shadow w:val="false"/>
                <w:color w:val="000000"/>
                <w:sz w:val="24"/>
                <w:szCs w:val="24"/>
                <w:u w:val="none"/>
              </w:rPr>
              <w:t>AD</w:t>
            </w:r>
          </w:p>
        </w:tc>
        <w:tc>
          <w:tcPr>
            <w:tcW w:w="1234" w:type="dxa"/>
            <w:tcBorders>
              <w:left w:val="single" w:sz="4" w:space="0" w:color="000000"/>
              <w:bottom w:val="single" w:sz="4" w:space="0" w:color="000000"/>
            </w:tcBorders>
          </w:tcPr>
          <w:p>
            <w:pPr>
              <w:pStyle w:val="Obsahtabulky"/>
              <w:widowControl w:val="false"/>
              <w:snapToGrid w:val="false"/>
              <w:spacing w:before="0" w:after="200"/>
              <w:jc w:val="left"/>
              <w:rPr>
                <w:rFonts w:ascii="Liberation Serif;Times New Roman" w:hAnsi="Liberation Serif;Times New Roman" w:cs="Liberation Serif;Times New Roman"/>
                <w:b w:val="false"/>
                <w:b w:val="false"/>
                <w:bCs w:val="false"/>
                <w:i w:val="false"/>
                <w:i w:val="false"/>
                <w:iCs w:val="false"/>
                <w:strike w:val="false"/>
                <w:dstrike w:val="false"/>
                <w:outline w:val="false"/>
                <w:shadow w:val="false"/>
                <w:color w:val="000000"/>
                <w:sz w:val="24"/>
                <w:szCs w:val="24"/>
                <w:u w:val="none"/>
              </w:rPr>
            </w:pPr>
            <w:r>
              <w:rPr>
                <w:rFonts w:cs="Liberation Serif;Times New Roman" w:ascii="Liberation Serif;Times New Roman" w:hAnsi="Liberation Serif;Times New Roman"/>
                <w:b w:val="false"/>
                <w:bCs w:val="false"/>
                <w:i w:val="false"/>
                <w:iCs w:val="false"/>
                <w:strike w:val="false"/>
                <w:dstrike w:val="false"/>
                <w:outline w:val="false"/>
                <w:shadow w:val="false"/>
                <w:color w:val="000000"/>
                <w:sz w:val="24"/>
                <w:szCs w:val="24"/>
                <w:u w:val="none"/>
              </w:rPr>
            </w:r>
          </w:p>
        </w:tc>
        <w:tc>
          <w:tcPr>
            <w:tcW w:w="3915" w:type="dxa"/>
            <w:tcBorders>
              <w:left w:val="single" w:sz="4" w:space="0" w:color="000000"/>
              <w:bottom w:val="single" w:sz="4" w:space="0" w:color="000000"/>
            </w:tcBorders>
          </w:tcPr>
          <w:p>
            <w:pPr>
              <w:pStyle w:val="Obsahtabulky"/>
              <w:widowControl w:val="false"/>
              <w:snapToGrid w:val="false"/>
              <w:spacing w:lineRule="atLeast" w:line="0" w:before="0" w:after="0"/>
              <w:jc w:val="left"/>
              <w:rPr/>
            </w:pPr>
            <w:r>
              <w:rPr/>
              <w:t>Svítidlo LED zapuštěné, plechové tělo, opálový kryt, IP54, 1x 18 W, 1500 lm, Ra 80, 4000K, s DALI, ve specifikaci svítidlo označené AD. (reference</w:t>
            </w:r>
            <w:r>
              <w:rPr>
                <w:rFonts w:eastAsia="SimSun;宋体" w:cs="Liberation Serif;Times New Roman" w:ascii="Liberation Serif;Times New Roman" w:hAnsi="Liberation Serif;Times New Roman"/>
                <w:b w:val="false"/>
                <w:bCs w:val="false"/>
                <w:i w:val="false"/>
                <w:iCs w:val="false"/>
                <w:strike w:val="false"/>
                <w:dstrike w:val="false"/>
                <w:outline w:val="false"/>
                <w:shadow w:val="false"/>
                <w:color w:val="000000"/>
                <w:sz w:val="20"/>
                <w:szCs w:val="20"/>
                <w:u w:val="none"/>
                <w:em w:val="none"/>
                <w:lang w:val="cs-CZ" w:eastAsia="zh-CN" w:bidi="ar-SA"/>
              </w:rPr>
              <w:t>:</w:t>
            </w:r>
            <w:r>
              <w:rPr/>
              <w:t xml:space="preserve"> MODUS SPMN1500KO_E190_DALI)</w:t>
            </w:r>
          </w:p>
        </w:tc>
        <w:tc>
          <w:tcPr>
            <w:tcW w:w="3137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>
            <w:pPr>
              <w:pStyle w:val="Obsahtabulky"/>
              <w:widowControl w:val="false"/>
              <w:snapToGrid w:val="false"/>
              <w:spacing w:before="0" w:after="200"/>
              <w:jc w:val="left"/>
              <w:rPr>
                <w:rFonts w:ascii="Liberation Serif;Times New Roman" w:hAnsi="Liberation Serif;Times New Roman" w:eastAsia="SimSun;宋体" w:cs="Liberation Serif;Times New Roman"/>
                <w:b w:val="false"/>
                <w:b w:val="false"/>
                <w:bCs w:val="false"/>
                <w:i w:val="false"/>
                <w:i w:val="false"/>
                <w:iCs w:val="false"/>
                <w:strike w:val="false"/>
                <w:dstrike w:val="false"/>
                <w:outline w:val="false"/>
                <w:shadow w:val="false"/>
                <w:color w:val="000000"/>
                <w:sz w:val="24"/>
                <w:szCs w:val="24"/>
                <w:u w:val="none"/>
                <w:em w:val="none"/>
                <w:lang w:val="cs-CZ" w:eastAsia="zh-CN" w:bidi="ar-SA"/>
              </w:rPr>
            </w:pPr>
            <w:r>
              <w:rPr>
                <w:rFonts w:eastAsia="SimSun;宋体" w:cs="Liberation Serif;Times New Roman" w:ascii="Liberation Serif;Times New Roman" w:hAnsi="Liberation Serif;Times New Roman"/>
                <w:b w:val="false"/>
                <w:bCs w:val="false"/>
                <w:i w:val="false"/>
                <w:iCs w:val="false"/>
                <w:strike w:val="false"/>
                <w:dstrike w:val="false"/>
                <w:outline w:val="false"/>
                <w:shadow w:val="false"/>
                <w:color w:val="000000"/>
                <w:sz w:val="24"/>
                <w:szCs w:val="24"/>
                <w:u w:val="none"/>
                <w:em w:val="none"/>
                <w:lang w:val="cs-CZ" w:eastAsia="zh-CN" w:bidi="ar-SA"/>
              </w:rPr>
              <w:drawing>
                <wp:anchor behindDoc="0" distT="0" distB="0" distL="0" distR="0" simplePos="0" locked="0" layoutInCell="1" allowOverlap="1" relativeHeight="4">
                  <wp:simplePos x="0" y="0"/>
                  <wp:positionH relativeFrom="column">
                    <wp:posOffset>329565</wp:posOffset>
                  </wp:positionH>
                  <wp:positionV relativeFrom="paragraph">
                    <wp:posOffset>6985</wp:posOffset>
                  </wp:positionV>
                  <wp:extent cx="1262380" cy="958215"/>
                  <wp:effectExtent l="0" t="0" r="0" b="0"/>
                  <wp:wrapSquare wrapText="largest"/>
                  <wp:docPr id="3" name="Obrázek2" descr="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3" name="Obrázek2" descr="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7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262380" cy="95821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anchor>
              </w:drawing>
            </w:r>
          </w:p>
        </w:tc>
      </w:tr>
      <w:tr>
        <w:trPr>
          <w:trHeight w:val="1693" w:hRule="atLeast"/>
        </w:trPr>
        <w:tc>
          <w:tcPr>
            <w:tcW w:w="1083" w:type="dxa"/>
            <w:tcBorders>
              <w:left w:val="single" w:sz="4" w:space="0" w:color="000000"/>
              <w:bottom w:val="single" w:sz="4" w:space="0" w:color="000000"/>
            </w:tcBorders>
          </w:tcPr>
          <w:p>
            <w:pPr>
              <w:pStyle w:val="Obsahtabulky"/>
              <w:widowControl w:val="false"/>
              <w:spacing w:lineRule="atLeast" w:line="11" w:before="0" w:after="200"/>
              <w:jc w:val="left"/>
              <w:rPr>
                <w:rFonts w:ascii="Liberation Serif;Times New Roman" w:hAnsi="Liberation Serif;Times New Roman" w:eastAsia="SimSun;宋体" w:cs="Liberation Serif;Times New Roman"/>
                <w:b w:val="false"/>
                <w:b w:val="false"/>
                <w:bCs w:val="false"/>
                <w:i w:val="false"/>
                <w:i w:val="false"/>
                <w:iCs w:val="false"/>
                <w:strike w:val="false"/>
                <w:dstrike w:val="false"/>
                <w:outline w:val="false"/>
                <w:shadow w:val="false"/>
                <w:color w:val="000000"/>
                <w:kern w:val="0"/>
                <w:sz w:val="24"/>
                <w:szCs w:val="24"/>
                <w:u w:val="none"/>
                <w:lang w:val="cs-CZ" w:eastAsia="zh-CN" w:bidi="ar-SA"/>
              </w:rPr>
            </w:pPr>
            <w:r>
              <w:rPr>
                <w:rFonts w:eastAsia="SimSun;宋体" w:cs="Liberation Serif;Times New Roman" w:ascii="Liberation Serif;Times New Roman" w:hAnsi="Liberation Serif;Times New Roman"/>
                <w:b w:val="false"/>
                <w:bCs w:val="false"/>
                <w:i w:val="false"/>
                <w:iCs w:val="false"/>
                <w:strike w:val="false"/>
                <w:dstrike w:val="false"/>
                <w:outline w:val="false"/>
                <w:shadow w:val="false"/>
                <w:color w:val="000000"/>
                <w:kern w:val="0"/>
                <w:sz w:val="24"/>
                <w:szCs w:val="24"/>
                <w:u w:val="none"/>
                <w:lang w:val="cs-CZ" w:eastAsia="zh-CN" w:bidi="ar-SA"/>
              </w:rPr>
              <w:t>ADN</w:t>
            </w:r>
          </w:p>
        </w:tc>
        <w:tc>
          <w:tcPr>
            <w:tcW w:w="1234" w:type="dxa"/>
            <w:tcBorders>
              <w:left w:val="single" w:sz="4" w:space="0" w:color="000000"/>
              <w:bottom w:val="single" w:sz="4" w:space="0" w:color="000000"/>
            </w:tcBorders>
          </w:tcPr>
          <w:p>
            <w:pPr>
              <w:pStyle w:val="Obsahtabulky"/>
              <w:widowControl w:val="false"/>
              <w:snapToGrid w:val="false"/>
              <w:spacing w:before="0" w:after="200"/>
              <w:jc w:val="left"/>
              <w:rPr>
                <w:rFonts w:ascii="Liberation Serif;Times New Roman" w:hAnsi="Liberation Serif;Times New Roman" w:eastAsia="SimSun;宋体" w:cs="Liberation Serif;Times New Roman"/>
                <w:b w:val="false"/>
                <w:b w:val="false"/>
                <w:bCs w:val="false"/>
                <w:i w:val="false"/>
                <w:i w:val="false"/>
                <w:iCs w:val="false"/>
                <w:strike w:val="false"/>
                <w:dstrike w:val="false"/>
                <w:outline w:val="false"/>
                <w:shadow w:val="false"/>
                <w:color w:val="000000"/>
                <w:sz w:val="24"/>
                <w:szCs w:val="24"/>
                <w:u w:val="none"/>
                <w:lang w:val="cs-CZ" w:eastAsia="zh-CN" w:bidi="ar-SA"/>
              </w:rPr>
            </w:pPr>
            <w:r>
              <w:rPr>
                <w:rFonts w:eastAsia="SimSun;宋体" w:cs="Liberation Serif;Times New Roman" w:ascii="Liberation Serif;Times New Roman" w:hAnsi="Liberation Serif;Times New Roman"/>
                <w:b w:val="false"/>
                <w:bCs w:val="false"/>
                <w:i w:val="false"/>
                <w:iCs w:val="false"/>
                <w:strike w:val="false"/>
                <w:dstrike w:val="false"/>
                <w:outline w:val="false"/>
                <w:shadow w:val="false"/>
                <w:color w:val="000000"/>
                <w:sz w:val="24"/>
                <w:szCs w:val="24"/>
                <w:u w:val="none"/>
                <w:lang w:val="cs-CZ" w:eastAsia="zh-CN" w:bidi="ar-SA"/>
              </w:rPr>
            </w:r>
          </w:p>
        </w:tc>
        <w:tc>
          <w:tcPr>
            <w:tcW w:w="3915" w:type="dxa"/>
            <w:tcBorders>
              <w:left w:val="single" w:sz="4" w:space="0" w:color="000000"/>
              <w:bottom w:val="single" w:sz="4" w:space="0" w:color="000000"/>
            </w:tcBorders>
          </w:tcPr>
          <w:p>
            <w:pPr>
              <w:pStyle w:val="Obsahtabulky"/>
              <w:widowControl w:val="false"/>
              <w:spacing w:lineRule="atLeast" w:line="0" w:before="0" w:after="0"/>
              <w:jc w:val="left"/>
              <w:rPr>
                <w:rFonts w:ascii="Liberation Serif;Times New Roman" w:hAnsi="Liberation Serif;Times New Roman" w:eastAsia="SimSun;宋体" w:cs="Liberation Serif;Times New Roman"/>
                <w:b w:val="false"/>
                <w:b w:val="false"/>
                <w:bCs w:val="false"/>
                <w:i w:val="false"/>
                <w:i w:val="false"/>
                <w:iCs w:val="false"/>
                <w:strike w:val="false"/>
                <w:dstrike w:val="false"/>
                <w:outline w:val="false"/>
                <w:shadow w:val="false"/>
                <w:color w:val="000000"/>
                <w:sz w:val="20"/>
                <w:szCs w:val="20"/>
                <w:u w:val="none"/>
                <w:em w:val="none"/>
                <w:lang w:val="cs-CZ" w:eastAsia="zh-CN" w:bidi="ar-SA"/>
              </w:rPr>
            </w:pPr>
            <w:r>
              <w:rPr>
                <w:rFonts w:eastAsia="SimSun;宋体" w:cs="Liberation Serif;Times New Roman" w:ascii="Liberation Serif;Times New Roman" w:hAnsi="Liberation Serif;Times New Roman"/>
                <w:b w:val="false"/>
                <w:bCs w:val="false"/>
                <w:i w:val="false"/>
                <w:iCs w:val="false"/>
                <w:strike w:val="false"/>
                <w:dstrike w:val="false"/>
                <w:outline w:val="false"/>
                <w:shadow w:val="false"/>
                <w:color w:val="000000"/>
                <w:kern w:val="2"/>
                <w:sz w:val="20"/>
                <w:szCs w:val="20"/>
                <w:u w:val="none"/>
                <w:em w:val="none"/>
                <w:lang w:val="cs-CZ" w:eastAsia="zh-CN" w:bidi="ar-SA"/>
              </w:rPr>
              <w:t>Svítidlo LED zapuštěné, plechové tělo, opálový kryt, IP54, 1x 18 W, 1500 lm, Ra 80, 4000K, s DALI, ACU 3h, ve specifikaci svítidlo označené ADN. (reference: MODUS SPMN1500KO_E190_DALI ACU 3h)</w:t>
            </w:r>
          </w:p>
        </w:tc>
        <w:tc>
          <w:tcPr>
            <w:tcW w:w="3137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>
            <w:pPr>
              <w:pStyle w:val="Obsahtabulky"/>
              <w:widowControl w:val="false"/>
              <w:snapToGrid w:val="false"/>
              <w:spacing w:before="0" w:after="200"/>
              <w:jc w:val="left"/>
              <w:rPr>
                <w:rFonts w:ascii="Liberation Serif;Times New Roman" w:hAnsi="Liberation Serif;Times New Roman" w:eastAsia="SimSun;宋体" w:cs="Liberation Serif;Times New Roman"/>
                <w:b w:val="false"/>
                <w:b w:val="false"/>
                <w:bCs w:val="false"/>
                <w:i w:val="false"/>
                <w:i w:val="false"/>
                <w:iCs w:val="false"/>
                <w:strike w:val="false"/>
                <w:dstrike w:val="false"/>
                <w:outline w:val="false"/>
                <w:shadow w:val="false"/>
                <w:color w:val="000000"/>
                <w:sz w:val="24"/>
                <w:szCs w:val="24"/>
                <w:u w:val="none"/>
                <w:lang w:val="cs-CZ" w:eastAsia="zh-CN" w:bidi="ar-SA"/>
              </w:rPr>
            </w:pPr>
            <w:r>
              <w:rPr>
                <w:rFonts w:eastAsia="SimSun;宋体" w:cs="Liberation Serif;Times New Roman" w:ascii="Liberation Serif;Times New Roman" w:hAnsi="Liberation Serif;Times New Roman"/>
                <w:b w:val="false"/>
                <w:bCs w:val="false"/>
                <w:i w:val="false"/>
                <w:iCs w:val="false"/>
                <w:strike w:val="false"/>
                <w:dstrike w:val="false"/>
                <w:outline w:val="false"/>
                <w:shadow w:val="false"/>
                <w:color w:val="000000"/>
                <w:sz w:val="24"/>
                <w:szCs w:val="24"/>
                <w:u w:val="none"/>
                <w:lang w:val="cs-CZ" w:eastAsia="zh-CN" w:bidi="ar-SA"/>
              </w:rPr>
              <w:drawing>
                <wp:anchor behindDoc="0" distT="0" distB="0" distL="0" distR="0" simplePos="0" locked="0" layoutInCell="1" allowOverlap="1" relativeHeight="5">
                  <wp:simplePos x="0" y="0"/>
                  <wp:positionH relativeFrom="column">
                    <wp:posOffset>329565</wp:posOffset>
                  </wp:positionH>
                  <wp:positionV relativeFrom="paragraph">
                    <wp:posOffset>6985</wp:posOffset>
                  </wp:positionV>
                  <wp:extent cx="1262380" cy="958215"/>
                  <wp:effectExtent l="0" t="0" r="0" b="0"/>
                  <wp:wrapSquare wrapText="largest"/>
                  <wp:docPr id="4" name="Obrázek7" descr="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4" name="Obrázek7" descr="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8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262380" cy="95821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anchor>
              </w:drawing>
            </w:r>
          </w:p>
        </w:tc>
      </w:tr>
      <w:tr>
        <w:trPr>
          <w:trHeight w:val="1650" w:hRule="atLeast"/>
        </w:trPr>
        <w:tc>
          <w:tcPr>
            <w:tcW w:w="1083" w:type="dxa"/>
            <w:tcBorders>
              <w:left w:val="single" w:sz="4" w:space="0" w:color="000000"/>
              <w:bottom w:val="single" w:sz="4" w:space="0" w:color="000000"/>
            </w:tcBorders>
          </w:tcPr>
          <w:p>
            <w:pPr>
              <w:pStyle w:val="Obsahtabulky"/>
              <w:widowControl w:val="false"/>
              <w:snapToGrid w:val="false"/>
              <w:spacing w:lineRule="atLeast" w:line="11" w:before="0" w:after="200"/>
              <w:jc w:val="left"/>
              <w:rPr>
                <w:rFonts w:ascii="Liberation Serif;Times New Roman" w:hAnsi="Liberation Serif;Times New Roman" w:eastAsia="SimSun;宋体" w:cs="Liberation Serif;Times New Roman"/>
                <w:b w:val="false"/>
                <w:b w:val="false"/>
                <w:bCs w:val="false"/>
                <w:i w:val="false"/>
                <w:i w:val="false"/>
                <w:iCs w:val="false"/>
                <w:strike w:val="false"/>
                <w:dstrike w:val="false"/>
                <w:outline w:val="false"/>
                <w:shadow w:val="false"/>
                <w:color w:val="000000"/>
                <w:kern w:val="0"/>
                <w:sz w:val="24"/>
                <w:szCs w:val="24"/>
                <w:u w:val="none"/>
                <w:lang w:val="cs-CZ" w:eastAsia="zh-CN" w:bidi="ar-SA"/>
              </w:rPr>
            </w:pPr>
            <w:r>
              <w:rPr>
                <w:rFonts w:eastAsia="SimSun;宋体" w:cs="Liberation Serif;Times New Roman" w:ascii="Liberation Serif;Times New Roman" w:hAnsi="Liberation Serif;Times New Roman"/>
                <w:b w:val="false"/>
                <w:bCs w:val="false"/>
                <w:i w:val="false"/>
                <w:iCs w:val="false"/>
                <w:strike w:val="false"/>
                <w:dstrike w:val="false"/>
                <w:outline w:val="false"/>
                <w:shadow w:val="false"/>
                <w:color w:val="000000"/>
                <w:kern w:val="0"/>
                <w:sz w:val="24"/>
                <w:szCs w:val="24"/>
                <w:u w:val="none"/>
                <w:lang w:val="cs-CZ" w:eastAsia="zh-CN" w:bidi="ar-SA"/>
              </w:rPr>
              <w:t>BD</w:t>
            </w:r>
          </w:p>
        </w:tc>
        <w:tc>
          <w:tcPr>
            <w:tcW w:w="1234" w:type="dxa"/>
            <w:tcBorders>
              <w:left w:val="single" w:sz="4" w:space="0" w:color="000000"/>
              <w:bottom w:val="single" w:sz="4" w:space="0" w:color="000000"/>
            </w:tcBorders>
          </w:tcPr>
          <w:p>
            <w:pPr>
              <w:pStyle w:val="Obsahtabulky"/>
              <w:widowControl w:val="false"/>
              <w:snapToGrid w:val="false"/>
              <w:spacing w:before="0" w:after="200"/>
              <w:jc w:val="left"/>
              <w:rPr>
                <w:rFonts w:ascii="Liberation Serif;Times New Roman" w:hAnsi="Liberation Serif;Times New Roman" w:cs="Liberation Serif;Times New Roman"/>
                <w:b w:val="false"/>
                <w:b w:val="false"/>
                <w:bCs w:val="false"/>
                <w:i w:val="false"/>
                <w:i w:val="false"/>
                <w:iCs w:val="false"/>
                <w:strike w:val="false"/>
                <w:dstrike w:val="false"/>
                <w:outline w:val="false"/>
                <w:shadow w:val="false"/>
                <w:color w:val="000000"/>
                <w:sz w:val="24"/>
                <w:szCs w:val="24"/>
                <w:u w:val="none"/>
              </w:rPr>
            </w:pPr>
            <w:r>
              <w:rPr>
                <w:rFonts w:cs="Liberation Serif;Times New Roman" w:ascii="Liberation Serif;Times New Roman" w:hAnsi="Liberation Serif;Times New Roman"/>
                <w:b w:val="false"/>
                <w:bCs w:val="false"/>
                <w:i w:val="false"/>
                <w:iCs w:val="false"/>
                <w:strike w:val="false"/>
                <w:dstrike w:val="false"/>
                <w:outline w:val="false"/>
                <w:shadow w:val="false"/>
                <w:color w:val="000000"/>
                <w:sz w:val="24"/>
                <w:szCs w:val="24"/>
                <w:u w:val="none"/>
              </w:rPr>
            </w:r>
          </w:p>
        </w:tc>
        <w:tc>
          <w:tcPr>
            <w:tcW w:w="3915" w:type="dxa"/>
            <w:tcBorders>
              <w:left w:val="single" w:sz="4" w:space="0" w:color="000000"/>
              <w:bottom w:val="single" w:sz="4" w:space="0" w:color="000000"/>
            </w:tcBorders>
          </w:tcPr>
          <w:p>
            <w:pPr>
              <w:pStyle w:val="Normal"/>
              <w:widowControl w:val="false"/>
              <w:snapToGrid w:val="false"/>
              <w:spacing w:lineRule="atLeast" w:line="0" w:before="0" w:after="0"/>
              <w:jc w:val="left"/>
              <w:rPr>
                <w:rFonts w:ascii="Liberation Serif;Times New Roman" w:hAnsi="Liberation Serif;Times New Roman" w:eastAsia="SimSun;宋体" w:cs="Liberation Serif;Times New Roman"/>
                <w:b w:val="false"/>
                <w:b w:val="false"/>
                <w:bCs w:val="false"/>
                <w:i w:val="false"/>
                <w:i w:val="false"/>
                <w:iCs w:val="false"/>
                <w:strike w:val="false"/>
                <w:dstrike w:val="false"/>
                <w:outline w:val="false"/>
                <w:shadow w:val="false"/>
                <w:color w:val="000000"/>
                <w:sz w:val="20"/>
                <w:szCs w:val="20"/>
                <w:u w:val="none"/>
                <w:em w:val="none"/>
                <w:lang w:val="cs-CZ" w:eastAsia="zh-CN" w:bidi="ar-SA"/>
              </w:rPr>
            </w:pPr>
            <w:r>
              <w:rPr>
                <w:rFonts w:eastAsia="SimSun;宋体" w:cs="Liberation Serif;Times New Roman" w:ascii="Liberation Serif;Times New Roman" w:hAnsi="Liberation Serif;Times New Roman"/>
                <w:b w:val="false"/>
                <w:bCs w:val="false"/>
                <w:i w:val="false"/>
                <w:iCs w:val="false"/>
                <w:strike w:val="false"/>
                <w:dstrike w:val="false"/>
                <w:outline w:val="false"/>
                <w:shadow w:val="false"/>
                <w:color w:val="000000"/>
                <w:sz w:val="20"/>
                <w:szCs w:val="20"/>
                <w:u w:val="none"/>
                <w:em w:val="none"/>
                <w:lang w:val="cs-CZ" w:eastAsia="zh-CN" w:bidi="ar-SA"/>
              </w:rPr>
              <w:t>Svítidlo LED plechové tělo, opálový kryt, IP54, 1x 36 W, 3400 lm, Ra 80, 4000K, s DALI, ve specifikaci svítidlo označené BD, + 2x rozbočovací krabice. (reference: MODUS SPMN4000KO_E370 DALI)</w:t>
            </w:r>
          </w:p>
        </w:tc>
        <w:tc>
          <w:tcPr>
            <w:tcW w:w="3137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>
            <w:pPr>
              <w:pStyle w:val="Obsahtabulky"/>
              <w:widowControl w:val="false"/>
              <w:snapToGrid w:val="false"/>
              <w:spacing w:before="0" w:after="200"/>
              <w:jc w:val="left"/>
              <w:rPr>
                <w:rFonts w:ascii="Liberation Serif;Times New Roman" w:hAnsi="Liberation Serif;Times New Roman" w:cs="Liberation Serif;Times New Roman"/>
                <w:b w:val="false"/>
                <w:b w:val="false"/>
                <w:bCs w:val="false"/>
                <w:i w:val="false"/>
                <w:i w:val="false"/>
                <w:iCs w:val="false"/>
                <w:strike w:val="false"/>
                <w:dstrike w:val="false"/>
                <w:outline w:val="false"/>
                <w:shadow w:val="false"/>
                <w:color w:val="000000"/>
                <w:sz w:val="24"/>
                <w:szCs w:val="24"/>
                <w:u w:val="none"/>
              </w:rPr>
            </w:pPr>
            <w:r>
              <w:rPr>
                <w:rFonts w:cs="Liberation Serif;Times New Roman" w:ascii="Liberation Serif;Times New Roman" w:hAnsi="Liberation Serif;Times New Roman"/>
                <w:b w:val="false"/>
                <w:bCs w:val="false"/>
                <w:i w:val="false"/>
                <w:iCs w:val="false"/>
                <w:strike w:val="false"/>
                <w:dstrike w:val="false"/>
                <w:outline w:val="false"/>
                <w:shadow w:val="false"/>
                <w:color w:val="000000"/>
                <w:sz w:val="24"/>
                <w:szCs w:val="24"/>
                <w:u w:val="none"/>
              </w:rPr>
              <w:drawing>
                <wp:anchor behindDoc="0" distT="0" distB="0" distL="0" distR="0" simplePos="0" locked="0" layoutInCell="1" allowOverlap="1" relativeHeight="21">
                  <wp:simplePos x="0" y="0"/>
                  <wp:positionH relativeFrom="column">
                    <wp:posOffset>329565</wp:posOffset>
                  </wp:positionH>
                  <wp:positionV relativeFrom="paragraph">
                    <wp:posOffset>6985</wp:posOffset>
                  </wp:positionV>
                  <wp:extent cx="1262380" cy="958215"/>
                  <wp:effectExtent l="0" t="0" r="0" b="0"/>
                  <wp:wrapSquare wrapText="largest"/>
                  <wp:docPr id="5" name="Obrázek3" descr="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5" name="Obrázek3" descr="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9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262380" cy="95821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anchor>
              </w:drawing>
            </w:r>
          </w:p>
        </w:tc>
      </w:tr>
      <w:tr>
        <w:trPr/>
        <w:tc>
          <w:tcPr>
            <w:tcW w:w="1083" w:type="dxa"/>
            <w:tcBorders>
              <w:left w:val="single" w:sz="4" w:space="0" w:color="000000"/>
              <w:bottom w:val="single" w:sz="4" w:space="0" w:color="000000"/>
            </w:tcBorders>
          </w:tcPr>
          <w:p>
            <w:pPr>
              <w:pStyle w:val="Obsahtabulky"/>
              <w:widowControl w:val="false"/>
              <w:snapToGrid w:val="false"/>
              <w:spacing w:lineRule="atLeast" w:line="11" w:before="0" w:after="200"/>
              <w:jc w:val="left"/>
              <w:rPr>
                <w:rFonts w:ascii="Liberation Serif;Times New Roman" w:hAnsi="Liberation Serif;Times New Roman" w:eastAsia="SimSun;宋体" w:cs="Liberation Serif;Times New Roman"/>
                <w:b w:val="false"/>
                <w:b w:val="false"/>
                <w:bCs w:val="false"/>
                <w:i w:val="false"/>
                <w:i w:val="false"/>
                <w:iCs w:val="false"/>
                <w:strike w:val="false"/>
                <w:dstrike w:val="false"/>
                <w:outline w:val="false"/>
                <w:shadow w:val="false"/>
                <w:color w:val="000000"/>
                <w:kern w:val="0"/>
                <w:sz w:val="24"/>
                <w:szCs w:val="24"/>
                <w:u w:val="none"/>
                <w:lang w:val="cs-CZ" w:eastAsia="zh-CN" w:bidi="ar-SA"/>
              </w:rPr>
            </w:pPr>
            <w:r>
              <w:rPr>
                <w:rFonts w:eastAsia="SimSun;宋体" w:cs="Liberation Serif;Times New Roman" w:ascii="Liberation Serif;Times New Roman" w:hAnsi="Liberation Serif;Times New Roman"/>
                <w:b w:val="false"/>
                <w:bCs w:val="false"/>
                <w:i w:val="false"/>
                <w:iCs w:val="false"/>
                <w:strike w:val="false"/>
                <w:dstrike w:val="false"/>
                <w:outline w:val="false"/>
                <w:shadow w:val="false"/>
                <w:color w:val="000000"/>
                <w:kern w:val="0"/>
                <w:sz w:val="24"/>
                <w:szCs w:val="24"/>
                <w:u w:val="none"/>
                <w:lang w:val="cs-CZ" w:eastAsia="zh-CN" w:bidi="ar-SA"/>
              </w:rPr>
              <w:t>BDN</w:t>
            </w:r>
          </w:p>
        </w:tc>
        <w:tc>
          <w:tcPr>
            <w:tcW w:w="1234" w:type="dxa"/>
            <w:tcBorders>
              <w:left w:val="single" w:sz="4" w:space="0" w:color="000000"/>
              <w:bottom w:val="single" w:sz="4" w:space="0" w:color="000000"/>
            </w:tcBorders>
          </w:tcPr>
          <w:p>
            <w:pPr>
              <w:pStyle w:val="Obsahtabulky"/>
              <w:widowControl w:val="false"/>
              <w:snapToGrid w:val="false"/>
              <w:spacing w:before="0" w:after="200"/>
              <w:jc w:val="left"/>
              <w:rPr>
                <w:rFonts w:ascii="Liberation Serif;Times New Roman" w:hAnsi="Liberation Serif;Times New Roman" w:cs="Liberation Serif;Times New Roman"/>
                <w:b w:val="false"/>
                <w:b w:val="false"/>
                <w:bCs w:val="false"/>
                <w:i w:val="false"/>
                <w:i w:val="false"/>
                <w:iCs w:val="false"/>
                <w:strike w:val="false"/>
                <w:dstrike w:val="false"/>
                <w:outline w:val="false"/>
                <w:shadow w:val="false"/>
                <w:color w:val="000000"/>
                <w:sz w:val="24"/>
                <w:szCs w:val="24"/>
                <w:u w:val="none"/>
              </w:rPr>
            </w:pPr>
            <w:r>
              <w:rPr>
                <w:rFonts w:cs="Liberation Serif;Times New Roman" w:ascii="Liberation Serif;Times New Roman" w:hAnsi="Liberation Serif;Times New Roman"/>
                <w:b w:val="false"/>
                <w:bCs w:val="false"/>
                <w:i w:val="false"/>
                <w:iCs w:val="false"/>
                <w:strike w:val="false"/>
                <w:dstrike w:val="false"/>
                <w:outline w:val="false"/>
                <w:shadow w:val="false"/>
                <w:color w:val="000000"/>
                <w:sz w:val="24"/>
                <w:szCs w:val="24"/>
                <w:u w:val="none"/>
              </w:rPr>
            </w:r>
          </w:p>
        </w:tc>
        <w:tc>
          <w:tcPr>
            <w:tcW w:w="3915" w:type="dxa"/>
            <w:tcBorders>
              <w:left w:val="single" w:sz="4" w:space="0" w:color="000000"/>
              <w:bottom w:val="single" w:sz="4" w:space="0" w:color="000000"/>
            </w:tcBorders>
          </w:tcPr>
          <w:p>
            <w:pPr>
              <w:pStyle w:val="Normal"/>
              <w:widowControl w:val="false"/>
              <w:snapToGrid w:val="false"/>
              <w:spacing w:lineRule="atLeast" w:line="0" w:before="0" w:after="0"/>
              <w:jc w:val="left"/>
              <w:rPr>
                <w:rFonts w:ascii="Liberation Serif;Times New Roman" w:hAnsi="Liberation Serif;Times New Roman" w:eastAsia="SimSun;宋体" w:cs="Liberation Serif;Times New Roman"/>
                <w:b w:val="false"/>
                <w:b w:val="false"/>
                <w:bCs w:val="false"/>
                <w:i w:val="false"/>
                <w:i w:val="false"/>
                <w:iCs w:val="false"/>
                <w:strike w:val="false"/>
                <w:dstrike w:val="false"/>
                <w:outline w:val="false"/>
                <w:shadow w:val="false"/>
                <w:color w:val="000000"/>
                <w:sz w:val="20"/>
                <w:szCs w:val="20"/>
                <w:u w:val="none"/>
                <w:em w:val="none"/>
                <w:lang w:val="cs-CZ" w:eastAsia="zh-CN" w:bidi="ar-SA"/>
              </w:rPr>
            </w:pPr>
            <w:r>
              <w:rPr>
                <w:rFonts w:eastAsia="SimSun;宋体" w:cs="Liberation Serif;Times New Roman" w:ascii="Liberation Serif;Times New Roman" w:hAnsi="Liberation Serif;Times New Roman"/>
                <w:b w:val="false"/>
                <w:bCs w:val="false"/>
                <w:i w:val="false"/>
                <w:iCs w:val="false"/>
                <w:strike w:val="false"/>
                <w:dstrike w:val="false"/>
                <w:outline w:val="false"/>
                <w:shadow w:val="false"/>
                <w:color w:val="000000"/>
                <w:sz w:val="20"/>
                <w:szCs w:val="20"/>
                <w:u w:val="none"/>
                <w:em w:val="none"/>
                <w:lang w:val="cs-CZ" w:eastAsia="zh-CN" w:bidi="ar-SA"/>
              </w:rPr>
              <w:t>Svítidlo přídavné nouzové kombinované, LED plechové tělo, opálový kryt, IP54, 1x 36 W, 3400 lm, Ra 80, 4000K, předřadník na 24V= DALI, ve specifikaci svítidlo označené BDN. (reference: MODUS SPMN4000KO_E370 bez předřadníku, doplnit předřadník na 24V= s DALI)</w:t>
            </w:r>
          </w:p>
        </w:tc>
        <w:tc>
          <w:tcPr>
            <w:tcW w:w="3137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>
            <w:pPr>
              <w:pStyle w:val="Obsahtabulky"/>
              <w:widowControl w:val="false"/>
              <w:snapToGrid w:val="false"/>
              <w:spacing w:before="0" w:after="200"/>
              <w:jc w:val="left"/>
              <w:rPr>
                <w:rFonts w:ascii="Liberation Serif;Times New Roman" w:hAnsi="Liberation Serif;Times New Roman" w:cs="Liberation Serif;Times New Roman"/>
                <w:b w:val="false"/>
                <w:b w:val="false"/>
                <w:bCs w:val="false"/>
                <w:i w:val="false"/>
                <w:i w:val="false"/>
                <w:iCs w:val="false"/>
                <w:strike w:val="false"/>
                <w:dstrike w:val="false"/>
                <w:outline w:val="false"/>
                <w:shadow w:val="false"/>
                <w:color w:val="000000"/>
                <w:sz w:val="24"/>
                <w:szCs w:val="24"/>
                <w:u w:val="none"/>
              </w:rPr>
            </w:pPr>
            <w:r>
              <w:rPr>
                <w:rFonts w:cs="Liberation Serif;Times New Roman" w:ascii="Liberation Serif;Times New Roman" w:hAnsi="Liberation Serif;Times New Roman"/>
                <w:b w:val="false"/>
                <w:bCs w:val="false"/>
                <w:i w:val="false"/>
                <w:iCs w:val="false"/>
                <w:strike w:val="false"/>
                <w:dstrike w:val="false"/>
                <w:outline w:val="false"/>
                <w:shadow w:val="false"/>
                <w:color w:val="000000"/>
                <w:sz w:val="24"/>
                <w:szCs w:val="24"/>
                <w:u w:val="none"/>
              </w:rPr>
              <w:drawing>
                <wp:anchor behindDoc="0" distT="0" distB="0" distL="0" distR="0" simplePos="0" locked="0" layoutInCell="1" allowOverlap="1" relativeHeight="20">
                  <wp:simplePos x="0" y="0"/>
                  <wp:positionH relativeFrom="column">
                    <wp:posOffset>329565</wp:posOffset>
                  </wp:positionH>
                  <wp:positionV relativeFrom="paragraph">
                    <wp:posOffset>6985</wp:posOffset>
                  </wp:positionV>
                  <wp:extent cx="1262380" cy="958215"/>
                  <wp:effectExtent l="0" t="0" r="0" b="0"/>
                  <wp:wrapSquare wrapText="largest"/>
                  <wp:docPr id="6" name="Obrázek8" descr="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6" name="Obrázek8" descr="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0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262380" cy="95821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anchor>
              </w:drawing>
            </w:r>
          </w:p>
        </w:tc>
      </w:tr>
      <w:tr>
        <w:trPr>
          <w:trHeight w:val="2403" w:hRule="atLeast"/>
        </w:trPr>
        <w:tc>
          <w:tcPr>
            <w:tcW w:w="1083" w:type="dxa"/>
            <w:tcBorders>
              <w:left w:val="single" w:sz="4" w:space="0" w:color="000000"/>
              <w:bottom w:val="single" w:sz="4" w:space="0" w:color="000000"/>
            </w:tcBorders>
          </w:tcPr>
          <w:p>
            <w:pPr>
              <w:pStyle w:val="Obsahtabulky"/>
              <w:widowControl w:val="false"/>
              <w:snapToGrid w:val="false"/>
              <w:spacing w:before="0" w:after="200"/>
              <w:jc w:val="left"/>
              <w:rPr>
                <w:rFonts w:ascii="Liberation Serif;Times New Roman" w:hAnsi="Liberation Serif;Times New Roman" w:eastAsia="SimSun;宋体" w:cs="Liberation Serif;Times New Roman"/>
                <w:b w:val="false"/>
                <w:b w:val="false"/>
                <w:bCs w:val="false"/>
                <w:i w:val="false"/>
                <w:i w:val="false"/>
                <w:iCs w:val="false"/>
                <w:strike w:val="false"/>
                <w:dstrike w:val="false"/>
                <w:outline w:val="false"/>
                <w:shadow w:val="false"/>
                <w:color w:val="000000"/>
                <w:sz w:val="24"/>
                <w:szCs w:val="24"/>
                <w:u w:val="none"/>
                <w:lang w:val="cs-CZ" w:eastAsia="zh-CN" w:bidi="ar-SA"/>
              </w:rPr>
            </w:pPr>
            <w:r>
              <w:rPr>
                <w:rFonts w:eastAsia="SimSun;宋体" w:cs="Liberation Serif;Times New Roman" w:ascii="Liberation Serif;Times New Roman" w:hAnsi="Liberation Serif;Times New Roman"/>
                <w:b w:val="false"/>
                <w:bCs w:val="false"/>
                <w:i w:val="false"/>
                <w:iCs w:val="false"/>
                <w:strike w:val="false"/>
                <w:dstrike w:val="false"/>
                <w:outline w:val="false"/>
                <w:shadow w:val="false"/>
                <w:color w:val="000000"/>
                <w:sz w:val="24"/>
                <w:szCs w:val="24"/>
                <w:u w:val="none"/>
                <w:lang w:val="cs-CZ" w:eastAsia="zh-CN" w:bidi="ar-SA"/>
              </w:rPr>
              <w:t>C</w:t>
            </w:r>
          </w:p>
        </w:tc>
        <w:tc>
          <w:tcPr>
            <w:tcW w:w="1234" w:type="dxa"/>
            <w:tcBorders>
              <w:left w:val="single" w:sz="4" w:space="0" w:color="000000"/>
              <w:bottom w:val="single" w:sz="4" w:space="0" w:color="000000"/>
            </w:tcBorders>
          </w:tcPr>
          <w:p>
            <w:pPr>
              <w:pStyle w:val="Obsahtabulky"/>
              <w:widowControl w:val="false"/>
              <w:snapToGrid w:val="false"/>
              <w:spacing w:before="0" w:after="200"/>
              <w:jc w:val="left"/>
              <w:rPr>
                <w:rFonts w:ascii="Liberation Serif;Times New Roman" w:hAnsi="Liberation Serif;Times New Roman" w:cs="Liberation Serif;Times New Roman"/>
                <w:b w:val="false"/>
                <w:b w:val="false"/>
                <w:bCs w:val="false"/>
                <w:i w:val="false"/>
                <w:i w:val="false"/>
                <w:iCs w:val="false"/>
                <w:strike w:val="false"/>
                <w:dstrike w:val="false"/>
                <w:outline w:val="false"/>
                <w:shadow w:val="false"/>
                <w:color w:val="000000"/>
                <w:sz w:val="24"/>
                <w:szCs w:val="24"/>
                <w:u w:val="none"/>
              </w:rPr>
            </w:pPr>
            <w:r>
              <w:rPr>
                <w:rFonts w:cs="Liberation Serif;Times New Roman" w:ascii="Liberation Serif;Times New Roman" w:hAnsi="Liberation Serif;Times New Roman"/>
                <w:b w:val="false"/>
                <w:bCs w:val="false"/>
                <w:i w:val="false"/>
                <w:iCs w:val="false"/>
                <w:strike w:val="false"/>
                <w:dstrike w:val="false"/>
                <w:outline w:val="false"/>
                <w:shadow w:val="false"/>
                <w:color w:val="000000"/>
                <w:sz w:val="24"/>
                <w:szCs w:val="24"/>
                <w:u w:val="none"/>
              </w:rPr>
            </w:r>
          </w:p>
        </w:tc>
        <w:tc>
          <w:tcPr>
            <w:tcW w:w="3915" w:type="dxa"/>
            <w:tcBorders>
              <w:left w:val="single" w:sz="4" w:space="0" w:color="000000"/>
              <w:bottom w:val="single" w:sz="4" w:space="0" w:color="000000"/>
            </w:tcBorders>
          </w:tcPr>
          <w:p>
            <w:pPr>
              <w:pStyle w:val="Normal"/>
              <w:widowControl w:val="false"/>
              <w:snapToGrid w:val="false"/>
              <w:spacing w:lineRule="atLeast" w:line="0" w:before="0" w:after="0"/>
              <w:jc w:val="left"/>
              <w:rPr>
                <w:rFonts w:ascii="Liberation Serif;Times New Roman" w:hAnsi="Liberation Serif;Times New Roman" w:eastAsia="SimSun;宋体" w:cs="Liberation Serif;Times New Roman"/>
                <w:b w:val="false"/>
                <w:b w:val="false"/>
                <w:bCs w:val="false"/>
                <w:i w:val="false"/>
                <w:i w:val="false"/>
                <w:iCs w:val="false"/>
                <w:strike w:val="false"/>
                <w:dstrike w:val="false"/>
                <w:outline w:val="false"/>
                <w:shadow w:val="false"/>
                <w:color w:val="000000"/>
                <w:sz w:val="20"/>
                <w:szCs w:val="20"/>
                <w:u w:val="none"/>
                <w:em w:val="none"/>
                <w:lang w:val="cs-CZ" w:eastAsia="zh-CN" w:bidi="ar-SA"/>
              </w:rPr>
            </w:pPr>
            <w:r>
              <w:rPr>
                <w:rFonts w:eastAsia="SimSun;宋体" w:cs="Liberation Serif;Times New Roman" w:ascii="Liberation Serif;Times New Roman" w:hAnsi="Liberation Serif;Times New Roman"/>
                <w:b w:val="false"/>
                <w:bCs w:val="false"/>
                <w:i w:val="false"/>
                <w:iCs w:val="false"/>
                <w:strike w:val="false"/>
                <w:dstrike w:val="false"/>
                <w:outline w:val="false"/>
                <w:shadow w:val="false"/>
                <w:color w:val="000000"/>
                <w:sz w:val="20"/>
                <w:szCs w:val="20"/>
                <w:u w:val="none"/>
                <w:em w:val="none"/>
                <w:lang w:val="cs-CZ" w:eastAsia="zh-CN" w:bidi="ar-SA"/>
              </w:rPr>
              <w:t>Svítidlo LED přisazené, opálový PMMA kryt, IP 44, průměr 285mm, 1x 20 W, 2000 lm, Ra 80, 4000K, ve specifikaci svítidlo označené C. (reference: MODUS BRSB_KO300V6_2000)</w:t>
            </w:r>
          </w:p>
        </w:tc>
        <w:tc>
          <w:tcPr>
            <w:tcW w:w="3137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>
            <w:pPr>
              <w:pStyle w:val="Obsahtabulky"/>
              <w:widowControl w:val="false"/>
              <w:snapToGrid w:val="false"/>
              <w:spacing w:before="0" w:after="200"/>
              <w:jc w:val="left"/>
              <w:rPr>
                <w:rFonts w:ascii="Liberation Serif;Times New Roman" w:hAnsi="Liberation Serif;Times New Roman" w:cs="Liberation Serif;Times New Roman"/>
                <w:b w:val="false"/>
                <w:b w:val="false"/>
                <w:bCs w:val="false"/>
                <w:i w:val="false"/>
                <w:i w:val="false"/>
                <w:iCs w:val="false"/>
                <w:strike w:val="false"/>
                <w:dstrike w:val="false"/>
                <w:outline w:val="false"/>
                <w:shadow w:val="false"/>
                <w:color w:val="000000"/>
                <w:sz w:val="24"/>
                <w:szCs w:val="24"/>
                <w:u w:val="none"/>
              </w:rPr>
            </w:pPr>
            <w:r>
              <w:rPr>
                <w:rFonts w:cs="Liberation Serif;Times New Roman" w:ascii="Liberation Serif;Times New Roman" w:hAnsi="Liberation Serif;Times New Roman"/>
                <w:b w:val="false"/>
                <w:bCs w:val="false"/>
                <w:i w:val="false"/>
                <w:iCs w:val="false"/>
                <w:strike w:val="false"/>
                <w:dstrike w:val="false"/>
                <w:outline w:val="false"/>
                <w:shadow w:val="false"/>
                <w:color w:val="000000"/>
                <w:sz w:val="24"/>
                <w:szCs w:val="24"/>
                <w:u w:val="none"/>
              </w:rPr>
              <w:drawing>
                <wp:anchor behindDoc="0" distT="0" distB="0" distL="0" distR="0" simplePos="0" locked="0" layoutInCell="1" allowOverlap="1" relativeHeight="19">
                  <wp:simplePos x="0" y="0"/>
                  <wp:positionH relativeFrom="column">
                    <wp:align>center</wp:align>
                  </wp:positionH>
                  <wp:positionV relativeFrom="paragraph">
                    <wp:posOffset>635</wp:posOffset>
                  </wp:positionV>
                  <wp:extent cx="1437005" cy="1035685"/>
                  <wp:effectExtent l="0" t="0" r="0" b="0"/>
                  <wp:wrapSquare wrapText="largest"/>
                  <wp:docPr id="7" name="Obrázek9" descr="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7" name="Obrázek9" descr="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1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437005" cy="103568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anchor>
              </w:drawing>
            </w:r>
          </w:p>
        </w:tc>
      </w:tr>
      <w:tr>
        <w:trPr>
          <w:trHeight w:val="1814" w:hRule="atLeast"/>
        </w:trPr>
        <w:tc>
          <w:tcPr>
            <w:tcW w:w="1083" w:type="dxa"/>
            <w:tcBorders>
              <w:left w:val="single" w:sz="4" w:space="0" w:color="000000"/>
              <w:bottom w:val="single" w:sz="4" w:space="0" w:color="000000"/>
            </w:tcBorders>
          </w:tcPr>
          <w:p>
            <w:pPr>
              <w:pStyle w:val="Obsahtabulky"/>
              <w:widowControl w:val="false"/>
              <w:snapToGrid w:val="false"/>
              <w:spacing w:before="0" w:after="200"/>
              <w:jc w:val="left"/>
              <w:rPr>
                <w:rFonts w:ascii="Liberation Serif;Times New Roman" w:hAnsi="Liberation Serif;Times New Roman" w:eastAsia="SimSun;宋体" w:cs="Liberation Serif;Times New Roman"/>
                <w:b w:val="false"/>
                <w:b w:val="false"/>
                <w:bCs w:val="false"/>
                <w:i w:val="false"/>
                <w:i w:val="false"/>
                <w:iCs w:val="false"/>
                <w:strike w:val="false"/>
                <w:dstrike w:val="false"/>
                <w:outline w:val="false"/>
                <w:shadow w:val="false"/>
                <w:color w:val="000000"/>
                <w:sz w:val="24"/>
                <w:szCs w:val="24"/>
                <w:u w:val="none"/>
                <w:lang w:val="cs-CZ" w:eastAsia="zh-CN" w:bidi="ar-SA"/>
              </w:rPr>
            </w:pPr>
            <w:r>
              <w:rPr>
                <w:rFonts w:eastAsia="SimSun;宋体" w:cs="Liberation Serif;Times New Roman" w:ascii="Liberation Serif;Times New Roman" w:hAnsi="Liberation Serif;Times New Roman"/>
                <w:b w:val="false"/>
                <w:bCs w:val="false"/>
                <w:i w:val="false"/>
                <w:iCs w:val="false"/>
                <w:strike w:val="false"/>
                <w:dstrike w:val="false"/>
                <w:outline w:val="false"/>
                <w:shadow w:val="false"/>
                <w:color w:val="000000"/>
                <w:sz w:val="24"/>
                <w:szCs w:val="24"/>
                <w:u w:val="none"/>
                <w:lang w:val="cs-CZ" w:eastAsia="zh-CN" w:bidi="ar-SA"/>
              </w:rPr>
              <w:t>CD</w:t>
            </w:r>
          </w:p>
        </w:tc>
        <w:tc>
          <w:tcPr>
            <w:tcW w:w="1234" w:type="dxa"/>
            <w:tcBorders>
              <w:left w:val="single" w:sz="4" w:space="0" w:color="000000"/>
              <w:bottom w:val="single" w:sz="4" w:space="0" w:color="000000"/>
            </w:tcBorders>
          </w:tcPr>
          <w:p>
            <w:pPr>
              <w:pStyle w:val="Obsahtabulky"/>
              <w:widowControl w:val="false"/>
              <w:snapToGrid w:val="false"/>
              <w:spacing w:before="0" w:after="200"/>
              <w:jc w:val="left"/>
              <w:rPr>
                <w:rFonts w:ascii="Liberation Serif;Times New Roman" w:hAnsi="Liberation Serif;Times New Roman" w:cs="Liberation Serif;Times New Roman"/>
                <w:b w:val="false"/>
                <w:b w:val="false"/>
                <w:bCs w:val="false"/>
                <w:i w:val="false"/>
                <w:i w:val="false"/>
                <w:iCs w:val="false"/>
                <w:strike w:val="false"/>
                <w:dstrike w:val="false"/>
                <w:outline w:val="false"/>
                <w:shadow w:val="false"/>
                <w:color w:val="000000"/>
                <w:sz w:val="24"/>
                <w:szCs w:val="24"/>
                <w:u w:val="none"/>
              </w:rPr>
            </w:pPr>
            <w:r>
              <w:rPr>
                <w:rFonts w:cs="Liberation Serif;Times New Roman" w:ascii="Liberation Serif;Times New Roman" w:hAnsi="Liberation Serif;Times New Roman"/>
                <w:b w:val="false"/>
                <w:bCs w:val="false"/>
                <w:i w:val="false"/>
                <w:iCs w:val="false"/>
                <w:strike w:val="false"/>
                <w:dstrike w:val="false"/>
                <w:outline w:val="false"/>
                <w:shadow w:val="false"/>
                <w:color w:val="000000"/>
                <w:sz w:val="24"/>
                <w:szCs w:val="24"/>
                <w:u w:val="none"/>
              </w:rPr>
            </w:r>
          </w:p>
        </w:tc>
        <w:tc>
          <w:tcPr>
            <w:tcW w:w="3915" w:type="dxa"/>
            <w:tcBorders>
              <w:left w:val="single" w:sz="4" w:space="0" w:color="000000"/>
              <w:bottom w:val="single" w:sz="4" w:space="0" w:color="000000"/>
            </w:tcBorders>
          </w:tcPr>
          <w:p>
            <w:pPr>
              <w:pStyle w:val="Normal"/>
              <w:widowControl w:val="false"/>
              <w:snapToGrid w:val="false"/>
              <w:spacing w:lineRule="atLeast" w:line="0" w:before="0" w:after="0"/>
              <w:jc w:val="left"/>
              <w:rPr>
                <w:rFonts w:ascii="Liberation Serif;Times New Roman" w:hAnsi="Liberation Serif;Times New Roman" w:eastAsia="SimSun;宋体" w:cs="Liberation Serif;Times New Roman"/>
                <w:b w:val="false"/>
                <w:b w:val="false"/>
                <w:bCs w:val="false"/>
                <w:i w:val="false"/>
                <w:i w:val="false"/>
                <w:iCs w:val="false"/>
                <w:strike w:val="false"/>
                <w:dstrike w:val="false"/>
                <w:outline w:val="false"/>
                <w:shadow w:val="false"/>
                <w:color w:val="000000"/>
                <w:sz w:val="20"/>
                <w:szCs w:val="20"/>
                <w:u w:val="none"/>
                <w:em w:val="none"/>
                <w:lang w:val="cs-CZ" w:eastAsia="zh-CN" w:bidi="ar-SA"/>
              </w:rPr>
            </w:pPr>
            <w:r>
              <w:rPr>
                <w:rFonts w:eastAsia="SimSun;宋体" w:cs="Liberation Serif;Times New Roman" w:ascii="Liberation Serif;Times New Roman" w:hAnsi="Liberation Serif;Times New Roman"/>
                <w:b w:val="false"/>
                <w:bCs w:val="false"/>
                <w:i w:val="false"/>
                <w:iCs w:val="false"/>
                <w:strike w:val="false"/>
                <w:dstrike w:val="false"/>
                <w:outline w:val="false"/>
                <w:shadow w:val="false"/>
                <w:color w:val="000000"/>
                <w:sz w:val="20"/>
                <w:szCs w:val="20"/>
                <w:u w:val="none"/>
                <w:em w:val="none"/>
                <w:lang w:val="cs-CZ" w:eastAsia="zh-CN" w:bidi="ar-SA"/>
              </w:rPr>
              <w:t>Svítidlo LED přisazené, opálový PMMA kryt, IP 44, průměr 285mm, 1x 20 W, 2000 lm, Ra 80, 4000K, s DALI, ve specifikaci svítidlo označené CD. (reference: MODUS BRSB_KO300V6_2000_DALI)</w:t>
            </w:r>
          </w:p>
        </w:tc>
        <w:tc>
          <w:tcPr>
            <w:tcW w:w="3137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>
            <w:pPr>
              <w:pStyle w:val="Obsahtabulky"/>
              <w:widowControl w:val="false"/>
              <w:snapToGrid w:val="false"/>
              <w:spacing w:before="0" w:after="200"/>
              <w:jc w:val="left"/>
              <w:rPr>
                <w:rFonts w:ascii="Liberation Serif;Times New Roman" w:hAnsi="Liberation Serif;Times New Roman" w:cs="Liberation Serif;Times New Roman"/>
                <w:b w:val="false"/>
                <w:b w:val="false"/>
                <w:bCs w:val="false"/>
                <w:i w:val="false"/>
                <w:i w:val="false"/>
                <w:iCs w:val="false"/>
                <w:strike w:val="false"/>
                <w:dstrike w:val="false"/>
                <w:outline w:val="false"/>
                <w:shadow w:val="false"/>
                <w:color w:val="000000"/>
                <w:sz w:val="24"/>
                <w:szCs w:val="24"/>
                <w:u w:val="none"/>
              </w:rPr>
            </w:pPr>
            <w:r>
              <w:rPr>
                <w:rFonts w:cs="Liberation Serif;Times New Roman" w:ascii="Liberation Serif;Times New Roman" w:hAnsi="Liberation Serif;Times New Roman"/>
                <w:b w:val="false"/>
                <w:bCs w:val="false"/>
                <w:i w:val="false"/>
                <w:iCs w:val="false"/>
                <w:strike w:val="false"/>
                <w:dstrike w:val="false"/>
                <w:outline w:val="false"/>
                <w:shadow w:val="false"/>
                <w:color w:val="000000"/>
                <w:sz w:val="24"/>
                <w:szCs w:val="24"/>
                <w:u w:val="none"/>
              </w:rPr>
              <w:drawing>
                <wp:anchor behindDoc="0" distT="0" distB="0" distL="0" distR="0" simplePos="0" locked="0" layoutInCell="1" allowOverlap="1" relativeHeight="18">
                  <wp:simplePos x="0" y="0"/>
                  <wp:positionH relativeFrom="column">
                    <wp:align>center</wp:align>
                  </wp:positionH>
                  <wp:positionV relativeFrom="paragraph">
                    <wp:posOffset>635</wp:posOffset>
                  </wp:positionV>
                  <wp:extent cx="1437005" cy="1035685"/>
                  <wp:effectExtent l="0" t="0" r="0" b="0"/>
                  <wp:wrapSquare wrapText="largest"/>
                  <wp:docPr id="8" name="Obrázek10" descr="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8" name="Obrázek10" descr="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2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437005" cy="103568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anchor>
              </w:drawing>
            </w:r>
          </w:p>
        </w:tc>
      </w:tr>
      <w:tr>
        <w:trPr>
          <w:trHeight w:val="1736" w:hRule="atLeast"/>
        </w:trPr>
        <w:tc>
          <w:tcPr>
            <w:tcW w:w="1083" w:type="dxa"/>
            <w:tcBorders>
              <w:left w:val="single" w:sz="4" w:space="0" w:color="000000"/>
              <w:bottom w:val="single" w:sz="4" w:space="0" w:color="000000"/>
            </w:tcBorders>
          </w:tcPr>
          <w:p>
            <w:pPr>
              <w:pStyle w:val="Obsahtabulky"/>
              <w:widowControl w:val="false"/>
              <w:snapToGrid w:val="false"/>
              <w:spacing w:before="0" w:after="200"/>
              <w:jc w:val="left"/>
              <w:rPr>
                <w:rFonts w:ascii="Liberation Serif;Times New Roman" w:hAnsi="Liberation Serif;Times New Roman" w:eastAsia="SimSun;宋体" w:cs="Liberation Serif;Times New Roman"/>
                <w:b w:val="false"/>
                <w:b w:val="false"/>
                <w:bCs w:val="false"/>
                <w:i w:val="false"/>
                <w:i w:val="false"/>
                <w:iCs w:val="false"/>
                <w:strike w:val="false"/>
                <w:dstrike w:val="false"/>
                <w:outline w:val="false"/>
                <w:shadow w:val="false"/>
                <w:color w:val="000000"/>
                <w:sz w:val="24"/>
                <w:szCs w:val="24"/>
                <w:u w:val="double"/>
                <w:lang w:val="cs-CZ" w:eastAsia="zh-CN" w:bidi="ar-SA"/>
              </w:rPr>
            </w:pPr>
            <w:r>
              <w:rPr>
                <w:rFonts w:eastAsia="SimSun;宋体" w:cs="Liberation Serif;Times New Roman" w:ascii="Liberation Serif;Times New Roman" w:hAnsi="Liberation Serif;Times New Roman"/>
                <w:b w:val="false"/>
                <w:bCs w:val="false"/>
                <w:i w:val="false"/>
                <w:iCs w:val="false"/>
                <w:strike w:val="false"/>
                <w:dstrike w:val="false"/>
                <w:outline w:val="false"/>
                <w:shadow w:val="false"/>
                <w:color w:val="000000"/>
                <w:sz w:val="24"/>
                <w:szCs w:val="24"/>
                <w:u w:val="double"/>
                <w:lang w:val="cs-CZ" w:eastAsia="zh-CN" w:bidi="ar-SA"/>
              </w:rPr>
              <w:t>CDN</w:t>
            </w:r>
          </w:p>
        </w:tc>
        <w:tc>
          <w:tcPr>
            <w:tcW w:w="1234" w:type="dxa"/>
            <w:tcBorders>
              <w:left w:val="single" w:sz="4" w:space="0" w:color="000000"/>
              <w:bottom w:val="single" w:sz="4" w:space="0" w:color="000000"/>
            </w:tcBorders>
          </w:tcPr>
          <w:p>
            <w:pPr>
              <w:pStyle w:val="Obsahtabulky"/>
              <w:widowControl w:val="false"/>
              <w:snapToGrid w:val="false"/>
              <w:spacing w:before="0" w:after="200"/>
              <w:jc w:val="left"/>
              <w:rPr>
                <w:rFonts w:ascii="Liberation Serif;Times New Roman" w:hAnsi="Liberation Serif;Times New Roman" w:cs="Liberation Serif;Times New Roman"/>
                <w:b w:val="false"/>
                <w:b w:val="false"/>
                <w:bCs w:val="false"/>
                <w:i w:val="false"/>
                <w:i w:val="false"/>
                <w:iCs w:val="false"/>
                <w:strike w:val="false"/>
                <w:dstrike w:val="false"/>
                <w:outline w:val="false"/>
                <w:shadow w:val="false"/>
                <w:color w:val="000000"/>
                <w:sz w:val="24"/>
                <w:szCs w:val="24"/>
                <w:u w:val="none"/>
              </w:rPr>
            </w:pPr>
            <w:r>
              <w:rPr>
                <w:rFonts w:cs="Liberation Serif;Times New Roman" w:ascii="Liberation Serif;Times New Roman" w:hAnsi="Liberation Serif;Times New Roman"/>
                <w:b w:val="false"/>
                <w:bCs w:val="false"/>
                <w:i w:val="false"/>
                <w:iCs w:val="false"/>
                <w:strike w:val="false"/>
                <w:dstrike w:val="false"/>
                <w:outline w:val="false"/>
                <w:shadow w:val="false"/>
                <w:color w:val="000000"/>
                <w:sz w:val="24"/>
                <w:szCs w:val="24"/>
                <w:u w:val="none"/>
              </w:rPr>
            </w:r>
          </w:p>
        </w:tc>
        <w:tc>
          <w:tcPr>
            <w:tcW w:w="3915" w:type="dxa"/>
            <w:tcBorders>
              <w:left w:val="single" w:sz="4" w:space="0" w:color="000000"/>
              <w:bottom w:val="single" w:sz="4" w:space="0" w:color="000000"/>
            </w:tcBorders>
          </w:tcPr>
          <w:p>
            <w:pPr>
              <w:pStyle w:val="Normal"/>
              <w:widowControl w:val="false"/>
              <w:snapToGrid w:val="false"/>
              <w:spacing w:lineRule="atLeast" w:line="0" w:before="0" w:after="0"/>
              <w:jc w:val="left"/>
              <w:rPr>
                <w:rFonts w:ascii="Liberation Serif;Times New Roman" w:hAnsi="Liberation Serif;Times New Roman" w:eastAsia="SimSun;宋体" w:cs="Liberation Serif;Times New Roman"/>
                <w:b w:val="false"/>
                <w:b w:val="false"/>
                <w:bCs w:val="false"/>
                <w:i w:val="false"/>
                <w:i w:val="false"/>
                <w:iCs w:val="false"/>
                <w:strike w:val="false"/>
                <w:dstrike w:val="false"/>
                <w:outline w:val="false"/>
                <w:shadow w:val="false"/>
                <w:color w:val="000000"/>
                <w:sz w:val="20"/>
                <w:szCs w:val="20"/>
                <w:u w:val="none"/>
                <w:em w:val="none"/>
                <w:lang w:val="cs-CZ" w:eastAsia="zh-CN" w:bidi="ar-SA"/>
              </w:rPr>
            </w:pPr>
            <w:r>
              <w:rPr>
                <w:rFonts w:eastAsia="SimSun;宋体" w:cs="Liberation Serif;Times New Roman" w:ascii="Liberation Serif;Times New Roman" w:hAnsi="Liberation Serif;Times New Roman"/>
                <w:b w:val="false"/>
                <w:bCs w:val="false"/>
                <w:i w:val="false"/>
                <w:iCs w:val="false"/>
                <w:strike w:val="false"/>
                <w:dstrike w:val="false"/>
                <w:outline w:val="false"/>
                <w:shadow w:val="false"/>
                <w:color w:val="000000"/>
                <w:sz w:val="20"/>
                <w:szCs w:val="20"/>
                <w:u w:val="none"/>
                <w:em w:val="none"/>
                <w:lang w:val="cs-CZ" w:eastAsia="zh-CN" w:bidi="ar-SA"/>
              </w:rPr>
              <w:t>Svítidlo LED přisazené, opálový PMMA kryt, IP 44, průměr 285mm, 1x 20 W, 2000 lm, Ra 80, 4000K, s DALI, ACU 3h, ve specifikaci svítidlo označené CDN. (reference: MODUS BRSB_KO300V6_2000_DALI ACU 3h)</w:t>
            </w:r>
          </w:p>
        </w:tc>
        <w:tc>
          <w:tcPr>
            <w:tcW w:w="3137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>
            <w:pPr>
              <w:pStyle w:val="Obsahtabulky"/>
              <w:widowControl w:val="false"/>
              <w:snapToGrid w:val="false"/>
              <w:spacing w:before="0" w:after="200"/>
              <w:jc w:val="left"/>
              <w:rPr>
                <w:rFonts w:ascii="Liberation Serif;Times New Roman" w:hAnsi="Liberation Serif;Times New Roman" w:cs="Liberation Serif;Times New Roman"/>
                <w:b w:val="false"/>
                <w:b w:val="false"/>
                <w:bCs w:val="false"/>
                <w:i w:val="false"/>
                <w:i w:val="false"/>
                <w:iCs w:val="false"/>
                <w:strike w:val="false"/>
                <w:dstrike w:val="false"/>
                <w:outline w:val="false"/>
                <w:shadow w:val="false"/>
                <w:color w:val="000000"/>
                <w:sz w:val="24"/>
                <w:szCs w:val="24"/>
                <w:u w:val="none"/>
              </w:rPr>
            </w:pPr>
            <w:r>
              <w:rPr>
                <w:rFonts w:cs="Liberation Serif;Times New Roman" w:ascii="Liberation Serif;Times New Roman" w:hAnsi="Liberation Serif;Times New Roman"/>
                <w:b w:val="false"/>
                <w:bCs w:val="false"/>
                <w:i w:val="false"/>
                <w:iCs w:val="false"/>
                <w:strike w:val="false"/>
                <w:dstrike w:val="false"/>
                <w:outline w:val="false"/>
                <w:shadow w:val="false"/>
                <w:color w:val="000000"/>
                <w:sz w:val="24"/>
                <w:szCs w:val="24"/>
                <w:u w:val="none"/>
              </w:rPr>
              <w:drawing>
                <wp:anchor behindDoc="0" distT="0" distB="0" distL="0" distR="0" simplePos="0" locked="0" layoutInCell="1" allowOverlap="1" relativeHeight="17">
                  <wp:simplePos x="0" y="0"/>
                  <wp:positionH relativeFrom="column">
                    <wp:align>center</wp:align>
                  </wp:positionH>
                  <wp:positionV relativeFrom="paragraph">
                    <wp:posOffset>635</wp:posOffset>
                  </wp:positionV>
                  <wp:extent cx="1437005" cy="1035685"/>
                  <wp:effectExtent l="0" t="0" r="0" b="0"/>
                  <wp:wrapSquare wrapText="largest"/>
                  <wp:docPr id="9" name="Obrázek11" descr="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9" name="Obrázek11" descr="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3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437005" cy="103568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anchor>
              </w:drawing>
            </w:r>
          </w:p>
        </w:tc>
      </w:tr>
      <w:tr>
        <w:trPr>
          <w:trHeight w:val="1782" w:hRule="atLeast"/>
        </w:trPr>
        <w:tc>
          <w:tcPr>
            <w:tcW w:w="1083" w:type="dxa"/>
            <w:tcBorders>
              <w:left w:val="single" w:sz="4" w:space="0" w:color="000000"/>
              <w:bottom w:val="single" w:sz="4" w:space="0" w:color="000000"/>
            </w:tcBorders>
          </w:tcPr>
          <w:p>
            <w:pPr>
              <w:pStyle w:val="Obsahtabulky"/>
              <w:widowControl w:val="false"/>
              <w:snapToGrid w:val="false"/>
              <w:spacing w:before="0" w:after="200"/>
              <w:jc w:val="left"/>
              <w:rPr>
                <w:rFonts w:ascii="Liberation Serif;Times New Roman" w:hAnsi="Liberation Serif;Times New Roman" w:eastAsia="SimSun;宋体" w:cs="Liberation Serif;Times New Roman"/>
                <w:b w:val="false"/>
                <w:b w:val="false"/>
                <w:bCs w:val="false"/>
                <w:i w:val="false"/>
                <w:i w:val="false"/>
                <w:iCs w:val="false"/>
                <w:strike w:val="false"/>
                <w:dstrike w:val="false"/>
                <w:outline w:val="false"/>
                <w:shadow w:val="false"/>
                <w:color w:val="000000"/>
                <w:sz w:val="24"/>
                <w:szCs w:val="24"/>
                <w:u w:val="none"/>
                <w:lang w:val="cs-CZ" w:eastAsia="zh-CN" w:bidi="ar-SA"/>
              </w:rPr>
            </w:pPr>
            <w:r>
              <w:rPr>
                <w:rFonts w:eastAsia="SimSun;宋体" w:cs="Liberation Serif;Times New Roman" w:ascii="Liberation Serif;Times New Roman" w:hAnsi="Liberation Serif;Times New Roman"/>
                <w:b w:val="false"/>
                <w:bCs w:val="false"/>
                <w:i w:val="false"/>
                <w:iCs w:val="false"/>
                <w:strike w:val="false"/>
                <w:dstrike w:val="false"/>
                <w:outline w:val="false"/>
                <w:shadow w:val="false"/>
                <w:color w:val="000000"/>
                <w:sz w:val="24"/>
                <w:szCs w:val="24"/>
                <w:u w:val="none"/>
                <w:lang w:val="cs-CZ" w:eastAsia="zh-CN" w:bidi="ar-SA"/>
              </w:rPr>
              <w:t>D</w:t>
            </w:r>
          </w:p>
        </w:tc>
        <w:tc>
          <w:tcPr>
            <w:tcW w:w="1234" w:type="dxa"/>
            <w:tcBorders>
              <w:left w:val="single" w:sz="4" w:space="0" w:color="000000"/>
              <w:bottom w:val="single" w:sz="4" w:space="0" w:color="000000"/>
            </w:tcBorders>
          </w:tcPr>
          <w:p>
            <w:pPr>
              <w:pStyle w:val="Obsahtabulky"/>
              <w:widowControl w:val="false"/>
              <w:snapToGrid w:val="false"/>
              <w:spacing w:before="0" w:after="200"/>
              <w:jc w:val="left"/>
              <w:rPr>
                <w:rFonts w:ascii="Liberation Serif;Times New Roman" w:hAnsi="Liberation Serif;Times New Roman" w:cs="Liberation Serif;Times New Roman"/>
                <w:b w:val="false"/>
                <w:b w:val="false"/>
                <w:bCs w:val="false"/>
                <w:i w:val="false"/>
                <w:i w:val="false"/>
                <w:iCs w:val="false"/>
                <w:strike w:val="false"/>
                <w:dstrike w:val="false"/>
                <w:outline w:val="false"/>
                <w:shadow w:val="false"/>
                <w:color w:val="000000"/>
                <w:sz w:val="24"/>
                <w:szCs w:val="24"/>
                <w:u w:val="none"/>
              </w:rPr>
            </w:pPr>
            <w:r>
              <w:rPr>
                <w:rFonts w:cs="Liberation Serif;Times New Roman" w:ascii="Liberation Serif;Times New Roman" w:hAnsi="Liberation Serif;Times New Roman"/>
                <w:b w:val="false"/>
                <w:bCs w:val="false"/>
                <w:i w:val="false"/>
                <w:iCs w:val="false"/>
                <w:strike w:val="false"/>
                <w:dstrike w:val="false"/>
                <w:outline w:val="false"/>
                <w:shadow w:val="false"/>
                <w:color w:val="000000"/>
                <w:sz w:val="24"/>
                <w:szCs w:val="24"/>
                <w:u w:val="none"/>
              </w:rPr>
            </w:r>
          </w:p>
        </w:tc>
        <w:tc>
          <w:tcPr>
            <w:tcW w:w="3915" w:type="dxa"/>
            <w:tcBorders>
              <w:left w:val="single" w:sz="4" w:space="0" w:color="000000"/>
              <w:bottom w:val="single" w:sz="4" w:space="0" w:color="000000"/>
            </w:tcBorders>
          </w:tcPr>
          <w:p>
            <w:pPr>
              <w:pStyle w:val="Normal"/>
              <w:widowControl w:val="false"/>
              <w:snapToGrid w:val="false"/>
              <w:spacing w:lineRule="atLeast" w:line="0" w:before="0" w:after="0"/>
              <w:jc w:val="left"/>
              <w:rPr>
                <w:rFonts w:ascii="Liberation Serif;Times New Roman" w:hAnsi="Liberation Serif;Times New Roman" w:eastAsia="SimSun;宋体" w:cs="Liberation Serif;Times New Roman"/>
                <w:b w:val="false"/>
                <w:b w:val="false"/>
                <w:bCs w:val="false"/>
                <w:i w:val="false"/>
                <w:i w:val="false"/>
                <w:iCs w:val="false"/>
                <w:strike w:val="false"/>
                <w:dstrike w:val="false"/>
                <w:outline w:val="false"/>
                <w:shadow w:val="false"/>
                <w:color w:val="000000"/>
                <w:sz w:val="20"/>
                <w:szCs w:val="20"/>
                <w:u w:val="none"/>
                <w:em w:val="none"/>
                <w:lang w:val="cs-CZ" w:eastAsia="zh-CN" w:bidi="ar-SA"/>
              </w:rPr>
            </w:pPr>
            <w:r>
              <w:rPr>
                <w:rFonts w:eastAsia="SimSun;宋体" w:cs="Liberation Serif;Times New Roman" w:ascii="Liberation Serif;Times New Roman" w:hAnsi="Liberation Serif;Times New Roman"/>
                <w:b w:val="false"/>
                <w:bCs w:val="false"/>
                <w:i w:val="false"/>
                <w:iCs w:val="false"/>
                <w:strike w:val="false"/>
                <w:dstrike w:val="false"/>
                <w:outline w:val="false"/>
                <w:shadow w:val="false"/>
                <w:color w:val="000000"/>
                <w:sz w:val="20"/>
                <w:szCs w:val="20"/>
                <w:u w:val="none"/>
                <w:em w:val="none"/>
                <w:lang w:val="cs-CZ" w:eastAsia="zh-CN" w:bidi="ar-SA"/>
              </w:rPr>
              <w:t>Svítidlo LED přisazené, opálový PMMA kryt, IP 65, průměr 300mm, 1x 23 W, 2000 lm, Ra 80, 4000K, ve specifikaci svítidlo označené D. (reference: MODUS BC2000KO)</w:t>
            </w:r>
          </w:p>
        </w:tc>
        <w:tc>
          <w:tcPr>
            <w:tcW w:w="3137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>
            <w:pPr>
              <w:pStyle w:val="Obsahtabulky"/>
              <w:widowControl w:val="false"/>
              <w:snapToGrid w:val="false"/>
              <w:spacing w:before="0" w:after="200"/>
              <w:jc w:val="left"/>
              <w:rPr>
                <w:rFonts w:ascii="Liberation Serif;Times New Roman" w:hAnsi="Liberation Serif;Times New Roman" w:cs="Liberation Serif;Times New Roman"/>
                <w:b w:val="false"/>
                <w:b w:val="false"/>
                <w:bCs w:val="false"/>
                <w:i w:val="false"/>
                <w:i w:val="false"/>
                <w:iCs w:val="false"/>
                <w:strike w:val="false"/>
                <w:dstrike w:val="false"/>
                <w:outline w:val="false"/>
                <w:shadow w:val="false"/>
                <w:color w:val="000000"/>
                <w:sz w:val="24"/>
                <w:szCs w:val="24"/>
                <w:u w:val="none"/>
              </w:rPr>
            </w:pPr>
            <w:r>
              <w:rPr>
                <w:rFonts w:cs="Liberation Serif;Times New Roman" w:ascii="Liberation Serif;Times New Roman" w:hAnsi="Liberation Serif;Times New Roman"/>
                <w:b w:val="false"/>
                <w:bCs w:val="false"/>
                <w:i w:val="false"/>
                <w:iCs w:val="false"/>
                <w:strike w:val="false"/>
                <w:dstrike w:val="false"/>
                <w:outline w:val="false"/>
                <w:shadow w:val="false"/>
                <w:color w:val="000000"/>
                <w:sz w:val="24"/>
                <w:szCs w:val="24"/>
                <w:u w:val="none"/>
              </w:rPr>
              <w:drawing>
                <wp:anchor behindDoc="0" distT="0" distB="0" distL="0" distR="0" simplePos="0" locked="0" layoutInCell="1" allowOverlap="1" relativeHeight="16">
                  <wp:simplePos x="0" y="0"/>
                  <wp:positionH relativeFrom="column">
                    <wp:align>center</wp:align>
                  </wp:positionH>
                  <wp:positionV relativeFrom="paragraph">
                    <wp:posOffset>635</wp:posOffset>
                  </wp:positionV>
                  <wp:extent cx="1431925" cy="1064895"/>
                  <wp:effectExtent l="0" t="0" r="0" b="0"/>
                  <wp:wrapSquare wrapText="largest"/>
                  <wp:docPr id="10" name="Obrázek12" descr="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0" name="Obrázek12" descr="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4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431925" cy="106489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anchor>
              </w:drawing>
            </w:r>
          </w:p>
        </w:tc>
      </w:tr>
      <w:tr>
        <w:trPr>
          <w:trHeight w:val="1582" w:hRule="atLeast"/>
        </w:trPr>
        <w:tc>
          <w:tcPr>
            <w:tcW w:w="1083" w:type="dxa"/>
            <w:tcBorders>
              <w:left w:val="single" w:sz="4" w:space="0" w:color="000000"/>
              <w:bottom w:val="single" w:sz="4" w:space="0" w:color="000000"/>
            </w:tcBorders>
          </w:tcPr>
          <w:p>
            <w:pPr>
              <w:pStyle w:val="Obsahtabulky"/>
              <w:widowControl w:val="false"/>
              <w:snapToGrid w:val="false"/>
              <w:spacing w:before="0" w:after="200"/>
              <w:jc w:val="left"/>
              <w:rPr>
                <w:rFonts w:ascii="Liberation Serif;Times New Roman" w:hAnsi="Liberation Serif;Times New Roman" w:eastAsia="SimSun;宋体" w:cs="Liberation Serif;Times New Roman"/>
                <w:b w:val="false"/>
                <w:b w:val="false"/>
                <w:bCs w:val="false"/>
                <w:i w:val="false"/>
                <w:i w:val="false"/>
                <w:iCs w:val="false"/>
                <w:strike w:val="false"/>
                <w:dstrike w:val="false"/>
                <w:outline w:val="false"/>
                <w:shadow w:val="false"/>
                <w:color w:val="000000"/>
                <w:sz w:val="24"/>
                <w:szCs w:val="24"/>
                <w:u w:val="none"/>
                <w:lang w:val="cs-CZ" w:eastAsia="zh-CN" w:bidi="ar-SA"/>
              </w:rPr>
            </w:pPr>
            <w:r>
              <w:rPr>
                <w:rFonts w:eastAsia="SimSun;宋体" w:cs="Liberation Serif;Times New Roman" w:ascii="Liberation Serif;Times New Roman" w:hAnsi="Liberation Serif;Times New Roman"/>
                <w:b w:val="false"/>
                <w:bCs w:val="false"/>
                <w:i w:val="false"/>
                <w:iCs w:val="false"/>
                <w:strike w:val="false"/>
                <w:dstrike w:val="false"/>
                <w:outline w:val="false"/>
                <w:shadow w:val="false"/>
                <w:color w:val="000000"/>
                <w:sz w:val="24"/>
                <w:szCs w:val="24"/>
                <w:u w:val="none"/>
                <w:lang w:val="cs-CZ" w:eastAsia="zh-CN" w:bidi="ar-SA"/>
              </w:rPr>
              <w:t>ED</w:t>
            </w:r>
          </w:p>
        </w:tc>
        <w:tc>
          <w:tcPr>
            <w:tcW w:w="1234" w:type="dxa"/>
            <w:tcBorders>
              <w:left w:val="single" w:sz="4" w:space="0" w:color="000000"/>
              <w:bottom w:val="single" w:sz="4" w:space="0" w:color="000000"/>
            </w:tcBorders>
          </w:tcPr>
          <w:p>
            <w:pPr>
              <w:pStyle w:val="Obsahtabulky"/>
              <w:widowControl w:val="false"/>
              <w:snapToGrid w:val="false"/>
              <w:spacing w:before="0" w:after="200"/>
              <w:jc w:val="left"/>
              <w:rPr>
                <w:rFonts w:ascii="Liberation Serif;Times New Roman" w:hAnsi="Liberation Serif;Times New Roman" w:cs="Liberation Serif;Times New Roman"/>
                <w:b w:val="false"/>
                <w:b w:val="false"/>
                <w:bCs w:val="false"/>
                <w:i w:val="false"/>
                <w:i w:val="false"/>
                <w:iCs w:val="false"/>
                <w:strike w:val="false"/>
                <w:dstrike w:val="false"/>
                <w:outline w:val="false"/>
                <w:shadow w:val="false"/>
                <w:color w:val="000000"/>
                <w:sz w:val="24"/>
                <w:szCs w:val="24"/>
                <w:u w:val="none"/>
              </w:rPr>
            </w:pPr>
            <w:r>
              <w:rPr>
                <w:rFonts w:cs="Liberation Serif;Times New Roman" w:ascii="Liberation Serif;Times New Roman" w:hAnsi="Liberation Serif;Times New Roman"/>
                <w:b w:val="false"/>
                <w:bCs w:val="false"/>
                <w:i w:val="false"/>
                <w:iCs w:val="false"/>
                <w:strike w:val="false"/>
                <w:dstrike w:val="false"/>
                <w:outline w:val="false"/>
                <w:shadow w:val="false"/>
                <w:color w:val="000000"/>
                <w:sz w:val="24"/>
                <w:szCs w:val="24"/>
                <w:u w:val="none"/>
              </w:rPr>
            </w:r>
          </w:p>
        </w:tc>
        <w:tc>
          <w:tcPr>
            <w:tcW w:w="3915" w:type="dxa"/>
            <w:tcBorders>
              <w:left w:val="single" w:sz="4" w:space="0" w:color="000000"/>
              <w:bottom w:val="single" w:sz="4" w:space="0" w:color="000000"/>
            </w:tcBorders>
          </w:tcPr>
          <w:p>
            <w:pPr>
              <w:pStyle w:val="Normal"/>
              <w:widowControl w:val="false"/>
              <w:snapToGrid w:val="false"/>
              <w:spacing w:lineRule="atLeast" w:line="0" w:before="0" w:after="0"/>
              <w:jc w:val="left"/>
              <w:rPr>
                <w:rFonts w:ascii="Liberation Serif;Times New Roman" w:hAnsi="Liberation Serif;Times New Roman" w:eastAsia="SimSun;宋体" w:cs="Liberation Serif;Times New Roman"/>
                <w:b w:val="false"/>
                <w:b w:val="false"/>
                <w:bCs w:val="false"/>
                <w:i w:val="false"/>
                <w:i w:val="false"/>
                <w:iCs w:val="false"/>
                <w:strike w:val="false"/>
                <w:dstrike w:val="false"/>
                <w:outline w:val="false"/>
                <w:shadow w:val="false"/>
                <w:color w:val="000000"/>
                <w:sz w:val="20"/>
                <w:szCs w:val="20"/>
                <w:u w:val="none"/>
                <w:em w:val="none"/>
                <w:lang w:val="cs-CZ" w:eastAsia="zh-CN" w:bidi="ar-SA"/>
              </w:rPr>
            </w:pPr>
            <w:r>
              <w:rPr>
                <w:rFonts w:eastAsia="SimSun;宋体" w:cs="Liberation Serif;Times New Roman" w:ascii="Liberation Serif;Times New Roman" w:hAnsi="Liberation Serif;Times New Roman"/>
                <w:b w:val="false"/>
                <w:bCs w:val="false"/>
                <w:i w:val="false"/>
                <w:iCs w:val="false"/>
                <w:strike w:val="false"/>
                <w:dstrike w:val="false"/>
                <w:outline w:val="false"/>
                <w:shadow w:val="false"/>
                <w:color w:val="000000"/>
                <w:sz w:val="20"/>
                <w:szCs w:val="20"/>
                <w:u w:val="none"/>
                <w:em w:val="none"/>
                <w:lang w:val="cs-CZ" w:eastAsia="zh-CN" w:bidi="ar-SA"/>
              </w:rPr>
              <w:t>Svítidlo LED přisazené, mikroprizmatický kryt, UGR&lt;19, 1x 32 W, 4200 lm, Ra 80, 4000K,  s DALI, ve specifikaci svítidlo označené ED2. Spuštění na úroveň žebra. (reference: MODUS IBP4000A_KN_DALI)</w:t>
            </w:r>
          </w:p>
        </w:tc>
        <w:tc>
          <w:tcPr>
            <w:tcW w:w="3137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>
            <w:pPr>
              <w:pStyle w:val="Obsahtabulky"/>
              <w:widowControl w:val="false"/>
              <w:snapToGrid w:val="false"/>
              <w:spacing w:before="0" w:after="200"/>
              <w:jc w:val="left"/>
              <w:rPr>
                <w:rFonts w:ascii="Liberation Serif;Times New Roman" w:hAnsi="Liberation Serif;Times New Roman" w:cs="Liberation Serif;Times New Roman"/>
                <w:b w:val="false"/>
                <w:b w:val="false"/>
                <w:bCs w:val="false"/>
                <w:i w:val="false"/>
                <w:i w:val="false"/>
                <w:iCs w:val="false"/>
                <w:strike w:val="false"/>
                <w:dstrike w:val="false"/>
                <w:outline w:val="false"/>
                <w:shadow w:val="false"/>
                <w:color w:val="000000"/>
                <w:sz w:val="24"/>
                <w:szCs w:val="24"/>
                <w:u w:val="none"/>
              </w:rPr>
            </w:pPr>
            <w:r>
              <w:rPr>
                <w:rFonts w:cs="Liberation Serif;Times New Roman" w:ascii="Liberation Serif;Times New Roman" w:hAnsi="Liberation Serif;Times New Roman"/>
                <w:b w:val="false"/>
                <w:bCs w:val="false"/>
                <w:i w:val="false"/>
                <w:iCs w:val="false"/>
                <w:strike w:val="false"/>
                <w:dstrike w:val="false"/>
                <w:outline w:val="false"/>
                <w:shadow w:val="false"/>
                <w:color w:val="000000"/>
                <w:sz w:val="24"/>
                <w:szCs w:val="24"/>
                <w:u w:val="none"/>
              </w:rPr>
              <w:drawing>
                <wp:anchor behindDoc="0" distT="0" distB="0" distL="0" distR="0" simplePos="0" locked="0" layoutInCell="1" allowOverlap="1" relativeHeight="15">
                  <wp:simplePos x="0" y="0"/>
                  <wp:positionH relativeFrom="column">
                    <wp:align>center</wp:align>
                  </wp:positionH>
                  <wp:positionV relativeFrom="paragraph">
                    <wp:posOffset>635</wp:posOffset>
                  </wp:positionV>
                  <wp:extent cx="1163320" cy="886460"/>
                  <wp:effectExtent l="0" t="0" r="0" b="0"/>
                  <wp:wrapSquare wrapText="largest"/>
                  <wp:docPr id="11" name="Obrázek13" descr="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1" name="Obrázek13" descr="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5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163320" cy="88646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anchor>
              </w:drawing>
            </w:r>
          </w:p>
        </w:tc>
      </w:tr>
      <w:tr>
        <w:trPr>
          <w:trHeight w:val="1703" w:hRule="atLeast"/>
        </w:trPr>
        <w:tc>
          <w:tcPr>
            <w:tcW w:w="1083" w:type="dxa"/>
            <w:tcBorders>
              <w:left w:val="single" w:sz="4" w:space="0" w:color="000000"/>
              <w:bottom w:val="single" w:sz="4" w:space="0" w:color="000000"/>
            </w:tcBorders>
          </w:tcPr>
          <w:p>
            <w:pPr>
              <w:pStyle w:val="Obsahtabulky"/>
              <w:widowControl w:val="false"/>
              <w:snapToGrid w:val="false"/>
              <w:spacing w:before="0" w:after="200"/>
              <w:jc w:val="left"/>
              <w:rPr>
                <w:rFonts w:ascii="Liberation Serif;Times New Roman" w:hAnsi="Liberation Serif;Times New Roman" w:eastAsia="SimSun;宋体" w:cs="Liberation Serif;Times New Roman"/>
                <w:b w:val="false"/>
                <w:b w:val="false"/>
                <w:bCs w:val="false"/>
                <w:i w:val="false"/>
                <w:i w:val="false"/>
                <w:iCs w:val="false"/>
                <w:strike w:val="false"/>
                <w:dstrike w:val="false"/>
                <w:outline w:val="false"/>
                <w:shadow w:val="false"/>
                <w:color w:val="000000"/>
                <w:sz w:val="24"/>
                <w:szCs w:val="24"/>
                <w:u w:val="none"/>
                <w:lang w:val="cs-CZ" w:eastAsia="zh-CN" w:bidi="ar-SA"/>
              </w:rPr>
            </w:pPr>
            <w:r>
              <w:rPr>
                <w:rFonts w:eastAsia="SimSun;宋体" w:cs="Liberation Serif;Times New Roman" w:ascii="Liberation Serif;Times New Roman" w:hAnsi="Liberation Serif;Times New Roman"/>
                <w:b w:val="false"/>
                <w:bCs w:val="false"/>
                <w:i w:val="false"/>
                <w:iCs w:val="false"/>
                <w:strike w:val="false"/>
                <w:dstrike w:val="false"/>
                <w:outline w:val="false"/>
                <w:shadow w:val="false"/>
                <w:color w:val="000000"/>
                <w:sz w:val="24"/>
                <w:szCs w:val="24"/>
                <w:u w:val="none"/>
                <w:lang w:val="cs-CZ" w:eastAsia="zh-CN" w:bidi="ar-SA"/>
              </w:rPr>
              <w:t>F</w:t>
            </w:r>
          </w:p>
        </w:tc>
        <w:tc>
          <w:tcPr>
            <w:tcW w:w="1234" w:type="dxa"/>
            <w:tcBorders>
              <w:left w:val="single" w:sz="4" w:space="0" w:color="000000"/>
              <w:bottom w:val="single" w:sz="4" w:space="0" w:color="000000"/>
            </w:tcBorders>
          </w:tcPr>
          <w:p>
            <w:pPr>
              <w:pStyle w:val="Obsahtabulky"/>
              <w:widowControl w:val="false"/>
              <w:snapToGrid w:val="false"/>
              <w:spacing w:before="0" w:after="200"/>
              <w:jc w:val="left"/>
              <w:rPr>
                <w:rFonts w:ascii="Liberation Serif;Times New Roman" w:hAnsi="Liberation Serif;Times New Roman" w:cs="Liberation Serif;Times New Roman"/>
                <w:b w:val="false"/>
                <w:b w:val="false"/>
                <w:bCs w:val="false"/>
                <w:i w:val="false"/>
                <w:i w:val="false"/>
                <w:iCs w:val="false"/>
                <w:strike w:val="false"/>
                <w:dstrike w:val="false"/>
                <w:outline w:val="false"/>
                <w:shadow w:val="false"/>
                <w:color w:val="000000"/>
                <w:sz w:val="24"/>
                <w:szCs w:val="24"/>
                <w:u w:val="none"/>
              </w:rPr>
            </w:pPr>
            <w:r>
              <w:rPr>
                <w:rFonts w:cs="Liberation Serif;Times New Roman" w:ascii="Liberation Serif;Times New Roman" w:hAnsi="Liberation Serif;Times New Roman"/>
                <w:b w:val="false"/>
                <w:bCs w:val="false"/>
                <w:i w:val="false"/>
                <w:iCs w:val="false"/>
                <w:strike w:val="false"/>
                <w:dstrike w:val="false"/>
                <w:outline w:val="false"/>
                <w:shadow w:val="false"/>
                <w:color w:val="000000"/>
                <w:sz w:val="24"/>
                <w:szCs w:val="24"/>
                <w:u w:val="none"/>
              </w:rPr>
            </w:r>
          </w:p>
        </w:tc>
        <w:tc>
          <w:tcPr>
            <w:tcW w:w="3915" w:type="dxa"/>
            <w:tcBorders>
              <w:left w:val="single" w:sz="4" w:space="0" w:color="000000"/>
              <w:bottom w:val="single" w:sz="4" w:space="0" w:color="000000"/>
            </w:tcBorders>
          </w:tcPr>
          <w:p>
            <w:pPr>
              <w:pStyle w:val="Normal"/>
              <w:widowControl w:val="false"/>
              <w:snapToGrid w:val="false"/>
              <w:spacing w:lineRule="atLeast" w:line="0" w:before="0" w:after="0"/>
              <w:jc w:val="left"/>
              <w:rPr>
                <w:rFonts w:ascii="Liberation Serif;Times New Roman" w:hAnsi="Liberation Serif;Times New Roman" w:eastAsia="SimSun;宋体" w:cs="Liberation Serif;Times New Roman"/>
                <w:b w:val="false"/>
                <w:b w:val="false"/>
                <w:bCs w:val="false"/>
                <w:i w:val="false"/>
                <w:i w:val="false"/>
                <w:iCs w:val="false"/>
                <w:strike w:val="false"/>
                <w:dstrike w:val="false"/>
                <w:outline w:val="false"/>
                <w:shadow w:val="false"/>
                <w:color w:val="000000"/>
                <w:sz w:val="20"/>
                <w:szCs w:val="20"/>
                <w:u w:val="none"/>
                <w:em w:val="none"/>
                <w:lang w:val="cs-CZ" w:eastAsia="zh-CN" w:bidi="ar-SA"/>
              </w:rPr>
            </w:pPr>
            <w:r>
              <w:rPr>
                <w:rFonts w:eastAsia="SimSun;宋体" w:cs="Liberation Serif;Times New Roman" w:ascii="Liberation Serif;Times New Roman" w:hAnsi="Liberation Serif;Times New Roman"/>
                <w:b w:val="false"/>
                <w:bCs w:val="false"/>
                <w:i w:val="false"/>
                <w:iCs w:val="false"/>
                <w:strike w:val="false"/>
                <w:dstrike w:val="false"/>
                <w:outline w:val="false"/>
                <w:shadow w:val="false"/>
                <w:color w:val="000000"/>
                <w:sz w:val="20"/>
                <w:szCs w:val="20"/>
                <w:u w:val="none"/>
                <w:em w:val="none"/>
                <w:lang w:val="cs-CZ" w:eastAsia="zh-CN" w:bidi="ar-SA"/>
              </w:rPr>
              <w:t>Svítidlo LED zapuštěné, mikroprizmatický kryt, UGR&lt;19, 1x 44 W, 5100 lm, Ra 80, 4000K, ve specifikaci svítidlo označené F. (reference: MODUS IBP5000A_KN)</w:t>
            </w:r>
          </w:p>
        </w:tc>
        <w:tc>
          <w:tcPr>
            <w:tcW w:w="3137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>
            <w:pPr>
              <w:pStyle w:val="Obsahtabulky"/>
              <w:widowControl w:val="false"/>
              <w:snapToGrid w:val="false"/>
              <w:spacing w:before="0" w:after="200"/>
              <w:jc w:val="left"/>
              <w:rPr>
                <w:rFonts w:ascii="Liberation Serif;Times New Roman" w:hAnsi="Liberation Serif;Times New Roman" w:cs="Liberation Serif;Times New Roman"/>
                <w:b w:val="false"/>
                <w:b w:val="false"/>
                <w:bCs w:val="false"/>
                <w:i w:val="false"/>
                <w:i w:val="false"/>
                <w:iCs w:val="false"/>
                <w:strike w:val="false"/>
                <w:dstrike w:val="false"/>
                <w:outline w:val="false"/>
                <w:shadow w:val="false"/>
                <w:color w:val="000000"/>
                <w:sz w:val="24"/>
                <w:szCs w:val="24"/>
                <w:u w:val="none"/>
              </w:rPr>
            </w:pPr>
            <w:r>
              <w:rPr>
                <w:rFonts w:cs="Liberation Serif;Times New Roman" w:ascii="Liberation Serif;Times New Roman" w:hAnsi="Liberation Serif;Times New Roman"/>
                <w:b w:val="false"/>
                <w:bCs w:val="false"/>
                <w:i w:val="false"/>
                <w:iCs w:val="false"/>
                <w:strike w:val="false"/>
                <w:dstrike w:val="false"/>
                <w:outline w:val="false"/>
                <w:shadow w:val="false"/>
                <w:color w:val="000000"/>
                <w:sz w:val="24"/>
                <w:szCs w:val="24"/>
                <w:u w:val="none"/>
              </w:rPr>
              <w:drawing>
                <wp:anchor behindDoc="0" distT="0" distB="0" distL="0" distR="0" simplePos="0" locked="0" layoutInCell="1" allowOverlap="1" relativeHeight="14">
                  <wp:simplePos x="0" y="0"/>
                  <wp:positionH relativeFrom="column">
                    <wp:align>center</wp:align>
                  </wp:positionH>
                  <wp:positionV relativeFrom="paragraph">
                    <wp:posOffset>635</wp:posOffset>
                  </wp:positionV>
                  <wp:extent cx="1309370" cy="970280"/>
                  <wp:effectExtent l="0" t="0" r="0" b="0"/>
                  <wp:wrapSquare wrapText="largest"/>
                  <wp:docPr id="12" name="Obrázek14" descr="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2" name="Obrázek14" descr="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6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309370" cy="97028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anchor>
              </w:drawing>
            </w:r>
          </w:p>
        </w:tc>
      </w:tr>
      <w:tr>
        <w:trPr>
          <w:trHeight w:val="1647" w:hRule="atLeast"/>
        </w:trPr>
        <w:tc>
          <w:tcPr>
            <w:tcW w:w="1083" w:type="dxa"/>
            <w:tcBorders>
              <w:left w:val="single" w:sz="4" w:space="0" w:color="000000"/>
              <w:bottom w:val="single" w:sz="4" w:space="0" w:color="000000"/>
            </w:tcBorders>
          </w:tcPr>
          <w:p>
            <w:pPr>
              <w:pStyle w:val="Obsahtabulky"/>
              <w:widowControl w:val="false"/>
              <w:snapToGrid w:val="false"/>
              <w:spacing w:before="0" w:after="200"/>
              <w:jc w:val="left"/>
              <w:rPr>
                <w:rFonts w:ascii="Liberation Serif;Times New Roman" w:hAnsi="Liberation Serif;Times New Roman" w:eastAsia="SimSun;宋体" w:cs="Liberation Serif;Times New Roman"/>
                <w:b w:val="false"/>
                <w:b w:val="false"/>
                <w:bCs w:val="false"/>
                <w:i w:val="false"/>
                <w:i w:val="false"/>
                <w:iCs w:val="false"/>
                <w:strike w:val="false"/>
                <w:dstrike w:val="false"/>
                <w:outline w:val="false"/>
                <w:shadow w:val="false"/>
                <w:color w:val="000000"/>
                <w:sz w:val="24"/>
                <w:szCs w:val="24"/>
                <w:u w:val="none"/>
                <w:lang w:val="cs-CZ" w:eastAsia="zh-CN" w:bidi="ar-SA"/>
              </w:rPr>
            </w:pPr>
            <w:r>
              <w:rPr>
                <w:rFonts w:eastAsia="SimSun;宋体" w:cs="Liberation Serif;Times New Roman" w:ascii="Liberation Serif;Times New Roman" w:hAnsi="Liberation Serif;Times New Roman"/>
                <w:b w:val="false"/>
                <w:bCs w:val="false"/>
                <w:i w:val="false"/>
                <w:iCs w:val="false"/>
                <w:strike w:val="false"/>
                <w:dstrike w:val="false"/>
                <w:outline w:val="false"/>
                <w:shadow w:val="false"/>
                <w:color w:val="000000"/>
                <w:sz w:val="24"/>
                <w:szCs w:val="24"/>
                <w:u w:val="none"/>
                <w:lang w:val="cs-CZ" w:eastAsia="zh-CN" w:bidi="ar-SA"/>
              </w:rPr>
              <w:t>FD</w:t>
            </w:r>
          </w:p>
        </w:tc>
        <w:tc>
          <w:tcPr>
            <w:tcW w:w="1234" w:type="dxa"/>
            <w:tcBorders>
              <w:left w:val="single" w:sz="4" w:space="0" w:color="000000"/>
              <w:bottom w:val="single" w:sz="4" w:space="0" w:color="000000"/>
            </w:tcBorders>
          </w:tcPr>
          <w:p>
            <w:pPr>
              <w:pStyle w:val="Obsahtabulky"/>
              <w:widowControl w:val="false"/>
              <w:snapToGrid w:val="false"/>
              <w:spacing w:before="0" w:after="200"/>
              <w:jc w:val="left"/>
              <w:rPr>
                <w:rFonts w:ascii="Liberation Serif;Times New Roman" w:hAnsi="Liberation Serif;Times New Roman" w:cs="Liberation Serif;Times New Roman"/>
                <w:b w:val="false"/>
                <w:b w:val="false"/>
                <w:bCs w:val="false"/>
                <w:i w:val="false"/>
                <w:i w:val="false"/>
                <w:iCs w:val="false"/>
                <w:strike w:val="false"/>
                <w:dstrike w:val="false"/>
                <w:outline w:val="false"/>
                <w:shadow w:val="false"/>
                <w:color w:val="000000"/>
                <w:sz w:val="24"/>
                <w:szCs w:val="24"/>
                <w:u w:val="none"/>
              </w:rPr>
            </w:pPr>
            <w:r>
              <w:rPr>
                <w:rFonts w:cs="Liberation Serif;Times New Roman" w:ascii="Liberation Serif;Times New Roman" w:hAnsi="Liberation Serif;Times New Roman"/>
                <w:b w:val="false"/>
                <w:bCs w:val="false"/>
                <w:i w:val="false"/>
                <w:iCs w:val="false"/>
                <w:strike w:val="false"/>
                <w:dstrike w:val="false"/>
                <w:outline w:val="false"/>
                <w:shadow w:val="false"/>
                <w:color w:val="000000"/>
                <w:sz w:val="24"/>
                <w:szCs w:val="24"/>
                <w:u w:val="none"/>
              </w:rPr>
            </w:r>
          </w:p>
        </w:tc>
        <w:tc>
          <w:tcPr>
            <w:tcW w:w="3915" w:type="dxa"/>
            <w:tcBorders>
              <w:left w:val="single" w:sz="4" w:space="0" w:color="000000"/>
              <w:bottom w:val="single" w:sz="4" w:space="0" w:color="000000"/>
            </w:tcBorders>
          </w:tcPr>
          <w:p>
            <w:pPr>
              <w:pStyle w:val="Normal"/>
              <w:widowControl w:val="false"/>
              <w:snapToGrid w:val="false"/>
              <w:spacing w:lineRule="atLeast" w:line="0" w:before="0" w:after="0"/>
              <w:jc w:val="left"/>
              <w:rPr>
                <w:rFonts w:ascii="Liberation Serif;Times New Roman" w:hAnsi="Liberation Serif;Times New Roman" w:eastAsia="SimSun;宋体" w:cs="Liberation Serif;Times New Roman"/>
                <w:b w:val="false"/>
                <w:b w:val="false"/>
                <w:bCs w:val="false"/>
                <w:i w:val="false"/>
                <w:i w:val="false"/>
                <w:iCs w:val="false"/>
                <w:strike w:val="false"/>
                <w:dstrike w:val="false"/>
                <w:outline w:val="false"/>
                <w:shadow w:val="false"/>
                <w:color w:val="000000"/>
                <w:sz w:val="20"/>
                <w:szCs w:val="20"/>
                <w:u w:val="none"/>
                <w:em w:val="none"/>
                <w:lang w:val="cs-CZ" w:eastAsia="zh-CN" w:bidi="ar-SA"/>
              </w:rPr>
            </w:pPr>
            <w:r>
              <w:rPr>
                <w:rFonts w:eastAsia="SimSun;宋体" w:cs="Liberation Serif;Times New Roman" w:ascii="Liberation Serif;Times New Roman" w:hAnsi="Liberation Serif;Times New Roman"/>
                <w:b w:val="false"/>
                <w:bCs w:val="false"/>
                <w:i w:val="false"/>
                <w:iCs w:val="false"/>
                <w:strike w:val="false"/>
                <w:dstrike w:val="false"/>
                <w:outline w:val="false"/>
                <w:shadow w:val="false"/>
                <w:color w:val="000000"/>
                <w:sz w:val="20"/>
                <w:szCs w:val="20"/>
                <w:u w:val="none"/>
                <w:em w:val="none"/>
                <w:lang w:val="cs-CZ" w:eastAsia="zh-CN" w:bidi="ar-SA"/>
              </w:rPr>
              <w:t>Svítidlo LED zapuštěné, mikroprizmatický kryt, UGR&lt;19, 1x 44 W, 5100 lm, Ra 80, 4000K, DALI, ve specifikaci svítidlo označené FD. (reference: MODUS IBP5000A_KN DALI)</w:t>
            </w:r>
          </w:p>
        </w:tc>
        <w:tc>
          <w:tcPr>
            <w:tcW w:w="3137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>
            <w:pPr>
              <w:pStyle w:val="Obsahtabulky"/>
              <w:widowControl w:val="false"/>
              <w:snapToGrid w:val="false"/>
              <w:spacing w:before="0" w:after="200"/>
              <w:jc w:val="left"/>
              <w:rPr>
                <w:rFonts w:ascii="Liberation Serif;Times New Roman" w:hAnsi="Liberation Serif;Times New Roman" w:cs="Liberation Serif;Times New Roman"/>
                <w:b w:val="false"/>
                <w:b w:val="false"/>
                <w:bCs w:val="false"/>
                <w:i w:val="false"/>
                <w:i w:val="false"/>
                <w:iCs w:val="false"/>
                <w:strike w:val="false"/>
                <w:dstrike w:val="false"/>
                <w:outline w:val="false"/>
                <w:shadow w:val="false"/>
                <w:color w:val="000000"/>
                <w:sz w:val="24"/>
                <w:szCs w:val="24"/>
                <w:u w:val="none"/>
              </w:rPr>
            </w:pPr>
            <w:r>
              <w:rPr>
                <w:rFonts w:cs="Liberation Serif;Times New Roman" w:ascii="Liberation Serif;Times New Roman" w:hAnsi="Liberation Serif;Times New Roman"/>
                <w:b w:val="false"/>
                <w:bCs w:val="false"/>
                <w:i w:val="false"/>
                <w:iCs w:val="false"/>
                <w:strike w:val="false"/>
                <w:dstrike w:val="false"/>
                <w:outline w:val="false"/>
                <w:shadow w:val="false"/>
                <w:color w:val="000000"/>
                <w:sz w:val="24"/>
                <w:szCs w:val="24"/>
                <w:u w:val="none"/>
              </w:rPr>
              <w:drawing>
                <wp:anchor behindDoc="0" distT="0" distB="0" distL="0" distR="0" simplePos="0" locked="0" layoutInCell="1" allowOverlap="1" relativeHeight="13">
                  <wp:simplePos x="0" y="0"/>
                  <wp:positionH relativeFrom="column">
                    <wp:align>center</wp:align>
                  </wp:positionH>
                  <wp:positionV relativeFrom="paragraph">
                    <wp:posOffset>635</wp:posOffset>
                  </wp:positionV>
                  <wp:extent cx="1309370" cy="970280"/>
                  <wp:effectExtent l="0" t="0" r="0" b="0"/>
                  <wp:wrapSquare wrapText="largest"/>
                  <wp:docPr id="13" name="Obrázek15" descr="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3" name="Obrázek15" descr="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7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309370" cy="97028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anchor>
              </w:drawing>
            </w:r>
          </w:p>
        </w:tc>
      </w:tr>
      <w:tr>
        <w:trPr>
          <w:trHeight w:val="1586" w:hRule="atLeast"/>
        </w:trPr>
        <w:tc>
          <w:tcPr>
            <w:tcW w:w="1083" w:type="dxa"/>
            <w:tcBorders>
              <w:left w:val="single" w:sz="4" w:space="0" w:color="000000"/>
              <w:bottom w:val="single" w:sz="4" w:space="0" w:color="000000"/>
            </w:tcBorders>
          </w:tcPr>
          <w:p>
            <w:pPr>
              <w:pStyle w:val="Obsahtabulky"/>
              <w:widowControl w:val="false"/>
              <w:snapToGrid w:val="false"/>
              <w:spacing w:before="0" w:after="200"/>
              <w:jc w:val="left"/>
              <w:rPr>
                <w:rFonts w:ascii="Liberation Serif;Times New Roman" w:hAnsi="Liberation Serif;Times New Roman" w:eastAsia="SimSun;宋体" w:cs="Liberation Serif;Times New Roman"/>
                <w:b w:val="false"/>
                <w:b w:val="false"/>
                <w:bCs w:val="false"/>
                <w:i w:val="false"/>
                <w:i w:val="false"/>
                <w:iCs w:val="false"/>
                <w:strike w:val="false"/>
                <w:dstrike w:val="false"/>
                <w:outline w:val="false"/>
                <w:shadow w:val="false"/>
                <w:color w:val="000000"/>
                <w:sz w:val="24"/>
                <w:szCs w:val="24"/>
                <w:u w:val="none"/>
                <w:lang w:val="cs-CZ" w:eastAsia="zh-CN" w:bidi="ar-SA"/>
              </w:rPr>
            </w:pPr>
            <w:r>
              <w:rPr>
                <w:rFonts w:eastAsia="SimSun;宋体" w:cs="Liberation Serif;Times New Roman" w:ascii="Liberation Serif;Times New Roman" w:hAnsi="Liberation Serif;Times New Roman"/>
                <w:b w:val="false"/>
                <w:bCs w:val="false"/>
                <w:i w:val="false"/>
                <w:iCs w:val="false"/>
                <w:strike w:val="false"/>
                <w:dstrike w:val="false"/>
                <w:outline w:val="false"/>
                <w:shadow w:val="false"/>
                <w:color w:val="000000"/>
                <w:sz w:val="24"/>
                <w:szCs w:val="24"/>
                <w:u w:val="none"/>
                <w:lang w:val="cs-CZ" w:eastAsia="zh-CN" w:bidi="ar-SA"/>
              </w:rPr>
              <w:t>FN</w:t>
            </w:r>
          </w:p>
        </w:tc>
        <w:tc>
          <w:tcPr>
            <w:tcW w:w="1234" w:type="dxa"/>
            <w:tcBorders>
              <w:left w:val="single" w:sz="4" w:space="0" w:color="000000"/>
              <w:bottom w:val="single" w:sz="4" w:space="0" w:color="000000"/>
            </w:tcBorders>
          </w:tcPr>
          <w:p>
            <w:pPr>
              <w:pStyle w:val="Obsahtabulky"/>
              <w:widowControl w:val="false"/>
              <w:snapToGrid w:val="false"/>
              <w:spacing w:before="0" w:after="200"/>
              <w:jc w:val="left"/>
              <w:rPr>
                <w:rFonts w:ascii="Liberation Serif;Times New Roman" w:hAnsi="Liberation Serif;Times New Roman" w:cs="Liberation Serif;Times New Roman"/>
                <w:b w:val="false"/>
                <w:b w:val="false"/>
                <w:bCs w:val="false"/>
                <w:i w:val="false"/>
                <w:i w:val="false"/>
                <w:iCs w:val="false"/>
                <w:strike w:val="false"/>
                <w:dstrike w:val="false"/>
                <w:outline w:val="false"/>
                <w:shadow w:val="false"/>
                <w:color w:val="000000"/>
                <w:sz w:val="24"/>
                <w:szCs w:val="24"/>
                <w:u w:val="none"/>
              </w:rPr>
            </w:pPr>
            <w:r>
              <w:rPr>
                <w:rFonts w:cs="Liberation Serif;Times New Roman" w:ascii="Liberation Serif;Times New Roman" w:hAnsi="Liberation Serif;Times New Roman"/>
                <w:b w:val="false"/>
                <w:bCs w:val="false"/>
                <w:i w:val="false"/>
                <w:iCs w:val="false"/>
                <w:strike w:val="false"/>
                <w:dstrike w:val="false"/>
                <w:outline w:val="false"/>
                <w:shadow w:val="false"/>
                <w:color w:val="000000"/>
                <w:sz w:val="24"/>
                <w:szCs w:val="24"/>
                <w:u w:val="none"/>
              </w:rPr>
            </w:r>
          </w:p>
        </w:tc>
        <w:tc>
          <w:tcPr>
            <w:tcW w:w="3915" w:type="dxa"/>
            <w:tcBorders>
              <w:left w:val="single" w:sz="4" w:space="0" w:color="000000"/>
              <w:bottom w:val="single" w:sz="4" w:space="0" w:color="000000"/>
            </w:tcBorders>
          </w:tcPr>
          <w:p>
            <w:pPr>
              <w:pStyle w:val="Normal"/>
              <w:widowControl w:val="false"/>
              <w:snapToGrid w:val="false"/>
              <w:spacing w:lineRule="atLeast" w:line="0" w:before="0" w:after="0"/>
              <w:jc w:val="left"/>
              <w:rPr>
                <w:rFonts w:ascii="Liberation Serif;Times New Roman" w:hAnsi="Liberation Serif;Times New Roman" w:eastAsia="SimSun;宋体" w:cs="Liberation Serif;Times New Roman"/>
                <w:b w:val="false"/>
                <w:b w:val="false"/>
                <w:bCs w:val="false"/>
                <w:i w:val="false"/>
                <w:i w:val="false"/>
                <w:iCs w:val="false"/>
                <w:strike w:val="false"/>
                <w:dstrike w:val="false"/>
                <w:outline w:val="false"/>
                <w:shadow w:val="false"/>
                <w:color w:val="000000"/>
                <w:sz w:val="20"/>
                <w:szCs w:val="20"/>
                <w:u w:val="none"/>
                <w:em w:val="none"/>
                <w:lang w:val="cs-CZ" w:eastAsia="zh-CN" w:bidi="ar-SA"/>
              </w:rPr>
            </w:pPr>
            <w:r>
              <w:rPr>
                <w:rFonts w:eastAsia="SimSun;宋体" w:cs="Liberation Serif;Times New Roman" w:ascii="Liberation Serif;Times New Roman" w:hAnsi="Liberation Serif;Times New Roman"/>
                <w:b w:val="false"/>
                <w:bCs w:val="false"/>
                <w:i w:val="false"/>
                <w:iCs w:val="false"/>
                <w:strike w:val="false"/>
                <w:dstrike w:val="false"/>
                <w:outline w:val="false"/>
                <w:shadow w:val="false"/>
                <w:color w:val="000000"/>
                <w:sz w:val="20"/>
                <w:szCs w:val="20"/>
                <w:u w:val="none"/>
                <w:em w:val="none"/>
                <w:lang w:val="cs-CZ" w:eastAsia="zh-CN" w:bidi="ar-SA"/>
              </w:rPr>
              <w:t>Svítidlo LED zapuštěné, mikroprizmatický kryt, UGR&lt;19, 1x 44 W, 5100 lm, Ra 80, 4000K, s ACU na 3h, ve specifikaci svítidlo označené FN. (reference: MODUS IBP5000A_KN ACU 3h)</w:t>
            </w:r>
          </w:p>
        </w:tc>
        <w:tc>
          <w:tcPr>
            <w:tcW w:w="3137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>
            <w:pPr>
              <w:pStyle w:val="Obsahtabulky"/>
              <w:widowControl w:val="false"/>
              <w:snapToGrid w:val="false"/>
              <w:spacing w:before="0" w:after="200"/>
              <w:jc w:val="left"/>
              <w:rPr>
                <w:rFonts w:ascii="Liberation Serif;Times New Roman" w:hAnsi="Liberation Serif;Times New Roman" w:cs="Liberation Serif;Times New Roman"/>
                <w:b w:val="false"/>
                <w:b w:val="false"/>
                <w:bCs w:val="false"/>
                <w:i w:val="false"/>
                <w:i w:val="false"/>
                <w:iCs w:val="false"/>
                <w:strike w:val="false"/>
                <w:dstrike w:val="false"/>
                <w:outline w:val="false"/>
                <w:shadow w:val="false"/>
                <w:color w:val="000000"/>
                <w:sz w:val="24"/>
                <w:szCs w:val="24"/>
                <w:u w:val="none"/>
              </w:rPr>
            </w:pPr>
            <w:r>
              <w:rPr>
                <w:rFonts w:cs="Liberation Serif;Times New Roman" w:ascii="Liberation Serif;Times New Roman" w:hAnsi="Liberation Serif;Times New Roman"/>
                <w:b w:val="false"/>
                <w:bCs w:val="false"/>
                <w:i w:val="false"/>
                <w:iCs w:val="false"/>
                <w:strike w:val="false"/>
                <w:dstrike w:val="false"/>
                <w:outline w:val="false"/>
                <w:shadow w:val="false"/>
                <w:color w:val="000000"/>
                <w:sz w:val="24"/>
                <w:szCs w:val="24"/>
                <w:u w:val="none"/>
              </w:rPr>
              <w:drawing>
                <wp:anchor behindDoc="0" distT="0" distB="0" distL="0" distR="0" simplePos="0" locked="0" layoutInCell="1" allowOverlap="1" relativeHeight="12">
                  <wp:simplePos x="0" y="0"/>
                  <wp:positionH relativeFrom="column">
                    <wp:align>center</wp:align>
                  </wp:positionH>
                  <wp:positionV relativeFrom="paragraph">
                    <wp:posOffset>635</wp:posOffset>
                  </wp:positionV>
                  <wp:extent cx="1309370" cy="970280"/>
                  <wp:effectExtent l="0" t="0" r="0" b="0"/>
                  <wp:wrapSquare wrapText="largest"/>
                  <wp:docPr id="14" name="Obrázek16" descr="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4" name="Obrázek16" descr="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8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309370" cy="97028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anchor>
              </w:drawing>
            </w:r>
          </w:p>
        </w:tc>
      </w:tr>
      <w:tr>
        <w:trPr>
          <w:trHeight w:val="1586" w:hRule="atLeast"/>
        </w:trPr>
        <w:tc>
          <w:tcPr>
            <w:tcW w:w="1083" w:type="dxa"/>
            <w:tcBorders>
              <w:left w:val="single" w:sz="4" w:space="0" w:color="000000"/>
              <w:bottom w:val="single" w:sz="4" w:space="0" w:color="000000"/>
            </w:tcBorders>
          </w:tcPr>
          <w:p>
            <w:pPr>
              <w:pStyle w:val="Obsahtabulky"/>
              <w:widowControl w:val="false"/>
              <w:snapToGrid w:val="false"/>
              <w:spacing w:before="0" w:after="200"/>
              <w:jc w:val="left"/>
              <w:rPr>
                <w:rFonts w:ascii="Liberation Serif;Times New Roman" w:hAnsi="Liberation Serif;Times New Roman" w:eastAsia="SimSun;宋体" w:cs="Liberation Serif;Times New Roman"/>
                <w:b w:val="false"/>
                <w:b w:val="false"/>
                <w:bCs w:val="false"/>
                <w:i w:val="false"/>
                <w:i w:val="false"/>
                <w:iCs w:val="false"/>
                <w:strike w:val="false"/>
                <w:dstrike w:val="false"/>
                <w:outline w:val="false"/>
                <w:shadow w:val="false"/>
                <w:color w:val="000000"/>
                <w:sz w:val="24"/>
                <w:szCs w:val="24"/>
                <w:u w:val="none"/>
                <w:lang w:val="cs-CZ" w:eastAsia="zh-CN" w:bidi="ar-SA"/>
              </w:rPr>
            </w:pPr>
            <w:r>
              <w:rPr>
                <w:rFonts w:eastAsia="SimSun;宋体" w:cs="Liberation Serif;Times New Roman" w:ascii="Liberation Serif;Times New Roman" w:hAnsi="Liberation Serif;Times New Roman"/>
                <w:b w:val="false"/>
                <w:bCs w:val="false"/>
                <w:i w:val="false"/>
                <w:iCs w:val="false"/>
                <w:strike w:val="false"/>
                <w:dstrike w:val="false"/>
                <w:outline w:val="false"/>
                <w:shadow w:val="false"/>
                <w:color w:val="000000"/>
                <w:sz w:val="24"/>
                <w:szCs w:val="24"/>
                <w:u w:val="none"/>
                <w:lang w:val="cs-CZ" w:eastAsia="zh-CN" w:bidi="ar-SA"/>
              </w:rPr>
              <w:t>FDN</w:t>
            </w:r>
          </w:p>
        </w:tc>
        <w:tc>
          <w:tcPr>
            <w:tcW w:w="1234" w:type="dxa"/>
            <w:tcBorders>
              <w:left w:val="single" w:sz="4" w:space="0" w:color="000000"/>
              <w:bottom w:val="single" w:sz="4" w:space="0" w:color="000000"/>
            </w:tcBorders>
          </w:tcPr>
          <w:p>
            <w:pPr>
              <w:pStyle w:val="Obsahtabulky"/>
              <w:widowControl w:val="false"/>
              <w:snapToGrid w:val="false"/>
              <w:spacing w:before="0" w:after="200"/>
              <w:jc w:val="left"/>
              <w:rPr>
                <w:rFonts w:ascii="Liberation Serif;Times New Roman" w:hAnsi="Liberation Serif;Times New Roman" w:cs="Liberation Serif;Times New Roman"/>
                <w:b w:val="false"/>
                <w:b w:val="false"/>
                <w:bCs w:val="false"/>
                <w:i w:val="false"/>
                <w:i w:val="false"/>
                <w:iCs w:val="false"/>
                <w:strike w:val="false"/>
                <w:dstrike w:val="false"/>
                <w:outline w:val="false"/>
                <w:shadow w:val="false"/>
                <w:color w:val="000000"/>
                <w:sz w:val="24"/>
                <w:szCs w:val="24"/>
                <w:u w:val="none"/>
              </w:rPr>
            </w:pPr>
            <w:r>
              <w:rPr>
                <w:rFonts w:cs="Liberation Serif;Times New Roman" w:ascii="Liberation Serif;Times New Roman" w:hAnsi="Liberation Serif;Times New Roman"/>
                <w:b w:val="false"/>
                <w:bCs w:val="false"/>
                <w:i w:val="false"/>
                <w:iCs w:val="false"/>
                <w:strike w:val="false"/>
                <w:dstrike w:val="false"/>
                <w:outline w:val="false"/>
                <w:shadow w:val="false"/>
                <w:color w:val="000000"/>
                <w:sz w:val="24"/>
                <w:szCs w:val="24"/>
                <w:u w:val="none"/>
              </w:rPr>
            </w:r>
          </w:p>
        </w:tc>
        <w:tc>
          <w:tcPr>
            <w:tcW w:w="3915" w:type="dxa"/>
            <w:tcBorders>
              <w:left w:val="single" w:sz="4" w:space="0" w:color="000000"/>
              <w:bottom w:val="single" w:sz="4" w:space="0" w:color="000000"/>
            </w:tcBorders>
          </w:tcPr>
          <w:p>
            <w:pPr>
              <w:pStyle w:val="Normal"/>
              <w:widowControl w:val="false"/>
              <w:snapToGrid w:val="false"/>
              <w:spacing w:lineRule="atLeast" w:line="0" w:before="0" w:after="0"/>
              <w:jc w:val="left"/>
              <w:rPr>
                <w:rFonts w:ascii="Liberation Serif;Times New Roman" w:hAnsi="Liberation Serif;Times New Roman" w:eastAsia="SimSun;宋体" w:cs="Liberation Serif;Times New Roman"/>
                <w:b w:val="false"/>
                <w:b w:val="false"/>
                <w:bCs w:val="false"/>
                <w:i w:val="false"/>
                <w:i w:val="false"/>
                <w:iCs w:val="false"/>
                <w:strike w:val="false"/>
                <w:dstrike w:val="false"/>
                <w:outline w:val="false"/>
                <w:shadow w:val="false"/>
                <w:color w:val="000000"/>
                <w:sz w:val="20"/>
                <w:szCs w:val="20"/>
                <w:u w:val="none"/>
                <w:em w:val="none"/>
                <w:lang w:val="cs-CZ" w:eastAsia="zh-CN" w:bidi="ar-SA"/>
              </w:rPr>
            </w:pPr>
            <w:r>
              <w:rPr>
                <w:rFonts w:eastAsia="SimSun;宋体" w:cs="Liberation Serif;Times New Roman" w:ascii="Liberation Serif;Times New Roman" w:hAnsi="Liberation Serif;Times New Roman"/>
                <w:b w:val="false"/>
                <w:bCs w:val="false"/>
                <w:i w:val="false"/>
                <w:iCs w:val="false"/>
                <w:strike w:val="false"/>
                <w:dstrike w:val="false"/>
                <w:outline w:val="false"/>
                <w:shadow w:val="false"/>
                <w:color w:val="000000"/>
                <w:sz w:val="20"/>
                <w:szCs w:val="20"/>
                <w:u w:val="none"/>
                <w:em w:val="none"/>
                <w:lang w:val="cs-CZ" w:eastAsia="zh-CN" w:bidi="ar-SA"/>
              </w:rPr>
              <w:t>Svítidlo LED zapuštěné, mikroprizmatický kryt, UGR&lt;19, 1x 44 W, 5100 lm, Ra 80, 4000K s DALI, s ACU na 3h, ve specifikaci svítidlo označené FN. (reference: MODUS IBP5000A_KN_DALI  ACU 3h)</w:t>
            </w:r>
          </w:p>
        </w:tc>
        <w:tc>
          <w:tcPr>
            <w:tcW w:w="3137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>
            <w:pPr>
              <w:pStyle w:val="Obsahtabulky"/>
              <w:widowControl w:val="false"/>
              <w:snapToGrid w:val="false"/>
              <w:spacing w:before="0" w:after="200"/>
              <w:jc w:val="left"/>
              <w:rPr>
                <w:rFonts w:ascii="Liberation Serif;Times New Roman" w:hAnsi="Liberation Serif;Times New Roman" w:cs="Liberation Serif;Times New Roman"/>
                <w:b w:val="false"/>
                <w:b w:val="false"/>
                <w:bCs w:val="false"/>
                <w:i w:val="false"/>
                <w:i w:val="false"/>
                <w:iCs w:val="false"/>
                <w:strike w:val="false"/>
                <w:dstrike w:val="false"/>
                <w:outline w:val="false"/>
                <w:shadow w:val="false"/>
                <w:color w:val="000000"/>
                <w:sz w:val="24"/>
                <w:szCs w:val="24"/>
                <w:u w:val="none"/>
              </w:rPr>
            </w:pPr>
            <w:r>
              <w:rPr>
                <w:rFonts w:cs="Liberation Serif;Times New Roman" w:ascii="Liberation Serif;Times New Roman" w:hAnsi="Liberation Serif;Times New Roman"/>
                <w:b w:val="false"/>
                <w:bCs w:val="false"/>
                <w:i w:val="false"/>
                <w:iCs w:val="false"/>
                <w:strike w:val="false"/>
                <w:dstrike w:val="false"/>
                <w:outline w:val="false"/>
                <w:shadow w:val="false"/>
                <w:color w:val="000000"/>
                <w:sz w:val="24"/>
                <w:szCs w:val="24"/>
                <w:u w:val="none"/>
              </w:rPr>
              <w:drawing>
                <wp:anchor behindDoc="0" distT="0" distB="0" distL="0" distR="0" simplePos="0" locked="0" layoutInCell="1" allowOverlap="1" relativeHeight="34">
                  <wp:simplePos x="0" y="0"/>
                  <wp:positionH relativeFrom="column">
                    <wp:align>center</wp:align>
                  </wp:positionH>
                  <wp:positionV relativeFrom="paragraph">
                    <wp:posOffset>635</wp:posOffset>
                  </wp:positionV>
                  <wp:extent cx="1309370" cy="970280"/>
                  <wp:effectExtent l="0" t="0" r="0" b="0"/>
                  <wp:wrapSquare wrapText="largest"/>
                  <wp:docPr id="15" name="Obrázek4" descr="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5" name="Obrázek4" descr="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9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309370" cy="97028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anchor>
              </w:drawing>
            </w:r>
          </w:p>
        </w:tc>
      </w:tr>
      <w:tr>
        <w:trPr>
          <w:trHeight w:val="2100" w:hRule="atLeast"/>
        </w:trPr>
        <w:tc>
          <w:tcPr>
            <w:tcW w:w="1083" w:type="dxa"/>
            <w:tcBorders>
              <w:left w:val="single" w:sz="4" w:space="0" w:color="000000"/>
              <w:bottom w:val="single" w:sz="4" w:space="0" w:color="000000"/>
            </w:tcBorders>
          </w:tcPr>
          <w:p>
            <w:pPr>
              <w:pStyle w:val="Obsahtabulky"/>
              <w:widowControl w:val="false"/>
              <w:snapToGrid w:val="false"/>
              <w:spacing w:before="0" w:after="200"/>
              <w:jc w:val="left"/>
              <w:rPr>
                <w:rFonts w:ascii="Liberation Serif;Times New Roman" w:hAnsi="Liberation Serif;Times New Roman" w:eastAsia="SimSun;宋体" w:cs="Liberation Serif;Times New Roman"/>
                <w:b w:val="false"/>
                <w:b w:val="false"/>
                <w:bCs w:val="false"/>
                <w:i w:val="false"/>
                <w:i w:val="false"/>
                <w:iCs w:val="false"/>
                <w:strike w:val="false"/>
                <w:dstrike w:val="false"/>
                <w:outline w:val="false"/>
                <w:shadow w:val="false"/>
                <w:color w:val="000000"/>
                <w:sz w:val="24"/>
                <w:szCs w:val="24"/>
                <w:u w:val="none"/>
                <w:lang w:val="cs-CZ" w:eastAsia="zh-CN" w:bidi="ar-SA"/>
              </w:rPr>
            </w:pPr>
            <w:r>
              <w:rPr>
                <w:rFonts w:eastAsia="SimSun;宋体" w:cs="Liberation Serif;Times New Roman" w:ascii="Liberation Serif;Times New Roman" w:hAnsi="Liberation Serif;Times New Roman"/>
                <w:b w:val="false"/>
                <w:bCs w:val="false"/>
                <w:i w:val="false"/>
                <w:iCs w:val="false"/>
                <w:strike w:val="false"/>
                <w:dstrike w:val="false"/>
                <w:outline w:val="false"/>
                <w:shadow w:val="false"/>
                <w:color w:val="000000"/>
                <w:sz w:val="24"/>
                <w:szCs w:val="24"/>
                <w:u w:val="none"/>
                <w:lang w:val="cs-CZ" w:eastAsia="zh-CN" w:bidi="ar-SA"/>
              </w:rPr>
              <w:t>H</w:t>
            </w:r>
          </w:p>
        </w:tc>
        <w:tc>
          <w:tcPr>
            <w:tcW w:w="1234" w:type="dxa"/>
            <w:tcBorders>
              <w:left w:val="single" w:sz="4" w:space="0" w:color="000000"/>
              <w:bottom w:val="single" w:sz="4" w:space="0" w:color="000000"/>
            </w:tcBorders>
          </w:tcPr>
          <w:p>
            <w:pPr>
              <w:pStyle w:val="Obsahtabulky"/>
              <w:widowControl w:val="false"/>
              <w:snapToGrid w:val="false"/>
              <w:spacing w:before="0" w:after="200"/>
              <w:jc w:val="left"/>
              <w:rPr>
                <w:rFonts w:ascii="Liberation Serif;Times New Roman" w:hAnsi="Liberation Serif;Times New Roman" w:cs="Liberation Serif;Times New Roman"/>
                <w:b w:val="false"/>
                <w:b w:val="false"/>
                <w:bCs w:val="false"/>
                <w:i w:val="false"/>
                <w:i w:val="false"/>
                <w:iCs w:val="false"/>
                <w:strike w:val="false"/>
                <w:dstrike w:val="false"/>
                <w:outline w:val="false"/>
                <w:shadow w:val="false"/>
                <w:color w:val="000000"/>
                <w:sz w:val="24"/>
                <w:szCs w:val="24"/>
                <w:u w:val="none"/>
              </w:rPr>
            </w:pPr>
            <w:r>
              <w:rPr>
                <w:rFonts w:cs="Liberation Serif;Times New Roman" w:ascii="Liberation Serif;Times New Roman" w:hAnsi="Liberation Serif;Times New Roman"/>
                <w:b w:val="false"/>
                <w:bCs w:val="false"/>
                <w:i w:val="false"/>
                <w:iCs w:val="false"/>
                <w:strike w:val="false"/>
                <w:dstrike w:val="false"/>
                <w:outline w:val="false"/>
                <w:shadow w:val="false"/>
                <w:color w:val="000000"/>
                <w:sz w:val="24"/>
                <w:szCs w:val="24"/>
                <w:u w:val="none"/>
              </w:rPr>
            </w:r>
          </w:p>
        </w:tc>
        <w:tc>
          <w:tcPr>
            <w:tcW w:w="3915" w:type="dxa"/>
            <w:tcBorders>
              <w:left w:val="single" w:sz="4" w:space="0" w:color="000000"/>
              <w:bottom w:val="single" w:sz="4" w:space="0" w:color="000000"/>
            </w:tcBorders>
          </w:tcPr>
          <w:p>
            <w:pPr>
              <w:pStyle w:val="Normal"/>
              <w:widowControl w:val="false"/>
              <w:snapToGrid w:val="false"/>
              <w:spacing w:lineRule="atLeast" w:line="0" w:before="0" w:after="0"/>
              <w:jc w:val="left"/>
              <w:rPr>
                <w:rFonts w:ascii="Liberation Serif;Times New Roman" w:hAnsi="Liberation Serif;Times New Roman" w:eastAsia="SimSun;宋体" w:cs="Liberation Serif;Times New Roman"/>
                <w:b w:val="false"/>
                <w:b w:val="false"/>
                <w:bCs w:val="false"/>
                <w:i w:val="false"/>
                <w:i w:val="false"/>
                <w:iCs w:val="false"/>
                <w:strike w:val="false"/>
                <w:dstrike w:val="false"/>
                <w:outline w:val="false"/>
                <w:shadow w:val="false"/>
                <w:color w:val="000000"/>
                <w:sz w:val="20"/>
                <w:szCs w:val="20"/>
                <w:u w:val="none"/>
                <w:em w:val="none"/>
                <w:lang w:val="cs-CZ" w:eastAsia="zh-CN" w:bidi="ar-SA"/>
              </w:rPr>
            </w:pPr>
            <w:r>
              <w:rPr>
                <w:rFonts w:eastAsia="SimSun;宋体" w:cs="Liberation Serif;Times New Roman" w:ascii="Liberation Serif;Times New Roman" w:hAnsi="Liberation Serif;Times New Roman"/>
                <w:b w:val="false"/>
                <w:bCs w:val="false"/>
                <w:i w:val="false"/>
                <w:iCs w:val="false"/>
                <w:strike w:val="false"/>
                <w:dstrike w:val="false"/>
                <w:outline w:val="false"/>
                <w:shadow w:val="false"/>
                <w:color w:val="000000"/>
                <w:sz w:val="20"/>
                <w:szCs w:val="20"/>
                <w:u w:val="none"/>
                <w:em w:val="none"/>
                <w:lang w:val="cs-CZ" w:eastAsia="zh-CN" w:bidi="ar-SA"/>
              </w:rPr>
              <w:t>Svítidlo LED čtvercové přisazené, mikroprizmatický kryt, IP40, 1x 23 W, 3200 lm, Ra 80, 4000K, ve specifikaci svítidlo označené H. Spuštění na úroveň žebra. (reference: MODUS ESO3000SSKN)</w:t>
            </w:r>
          </w:p>
        </w:tc>
        <w:tc>
          <w:tcPr>
            <w:tcW w:w="3137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>
            <w:pPr>
              <w:pStyle w:val="Obsahtabulky"/>
              <w:widowControl w:val="false"/>
              <w:snapToGrid w:val="false"/>
              <w:spacing w:before="0" w:after="200"/>
              <w:jc w:val="left"/>
              <w:rPr>
                <w:rFonts w:ascii="Liberation Serif;Times New Roman" w:hAnsi="Liberation Serif;Times New Roman" w:cs="Liberation Serif;Times New Roman"/>
                <w:b w:val="false"/>
                <w:b w:val="false"/>
                <w:bCs w:val="false"/>
                <w:i w:val="false"/>
                <w:i w:val="false"/>
                <w:iCs w:val="false"/>
                <w:strike w:val="false"/>
                <w:dstrike w:val="false"/>
                <w:outline w:val="false"/>
                <w:shadow w:val="false"/>
                <w:color w:val="000000"/>
                <w:sz w:val="24"/>
                <w:szCs w:val="24"/>
                <w:u w:val="none"/>
              </w:rPr>
            </w:pPr>
            <w:r>
              <w:rPr>
                <w:rFonts w:cs="Liberation Serif;Times New Roman" w:ascii="Liberation Serif;Times New Roman" w:hAnsi="Liberation Serif;Times New Roman"/>
                <w:b w:val="false"/>
                <w:bCs w:val="false"/>
                <w:i w:val="false"/>
                <w:iCs w:val="false"/>
                <w:strike w:val="false"/>
                <w:dstrike w:val="false"/>
                <w:outline w:val="false"/>
                <w:shadow w:val="false"/>
                <w:color w:val="000000"/>
                <w:sz w:val="24"/>
                <w:szCs w:val="24"/>
                <w:u w:val="none"/>
              </w:rPr>
              <w:drawing>
                <wp:anchor behindDoc="0" distT="0" distB="0" distL="0" distR="0" simplePos="0" locked="0" layoutInCell="1" allowOverlap="1" relativeHeight="11">
                  <wp:simplePos x="0" y="0"/>
                  <wp:positionH relativeFrom="column">
                    <wp:posOffset>379095</wp:posOffset>
                  </wp:positionH>
                  <wp:positionV relativeFrom="paragraph">
                    <wp:posOffset>47625</wp:posOffset>
                  </wp:positionV>
                  <wp:extent cx="1163320" cy="886460"/>
                  <wp:effectExtent l="0" t="0" r="0" b="0"/>
                  <wp:wrapSquare wrapText="largest"/>
                  <wp:docPr id="16" name="Obrázek17" descr="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6" name="Obrázek17" descr="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0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163320" cy="88646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anchor>
              </w:drawing>
            </w:r>
          </w:p>
        </w:tc>
      </w:tr>
      <w:tr>
        <w:trPr/>
        <w:tc>
          <w:tcPr>
            <w:tcW w:w="1083" w:type="dxa"/>
            <w:tcBorders>
              <w:left w:val="single" w:sz="4" w:space="0" w:color="000000"/>
              <w:bottom w:val="single" w:sz="4" w:space="0" w:color="000000"/>
            </w:tcBorders>
          </w:tcPr>
          <w:p>
            <w:pPr>
              <w:pStyle w:val="Obsahtabulky"/>
              <w:widowControl w:val="false"/>
              <w:snapToGrid w:val="false"/>
              <w:spacing w:before="0" w:after="200"/>
              <w:jc w:val="left"/>
              <w:rPr>
                <w:rFonts w:ascii="Liberation Serif;Times New Roman" w:hAnsi="Liberation Serif;Times New Roman" w:eastAsia="SimSun;宋体" w:cs="Liberation Serif;Times New Roman"/>
                <w:b w:val="false"/>
                <w:b w:val="false"/>
                <w:bCs w:val="false"/>
                <w:i w:val="false"/>
                <w:i w:val="false"/>
                <w:iCs w:val="false"/>
                <w:strike w:val="false"/>
                <w:dstrike w:val="false"/>
                <w:outline w:val="false"/>
                <w:shadow w:val="false"/>
                <w:color w:val="000000"/>
                <w:sz w:val="24"/>
                <w:szCs w:val="24"/>
                <w:u w:val="none"/>
                <w:lang w:val="cs-CZ" w:eastAsia="zh-CN" w:bidi="ar-SA"/>
              </w:rPr>
            </w:pPr>
            <w:r>
              <w:rPr>
                <w:rFonts w:eastAsia="SimSun;宋体" w:cs="Liberation Serif;Times New Roman" w:ascii="Liberation Serif;Times New Roman" w:hAnsi="Liberation Serif;Times New Roman"/>
                <w:b w:val="false"/>
                <w:bCs w:val="false"/>
                <w:i w:val="false"/>
                <w:iCs w:val="false"/>
                <w:strike w:val="false"/>
                <w:dstrike w:val="false"/>
                <w:outline w:val="false"/>
                <w:shadow w:val="false"/>
                <w:color w:val="000000"/>
                <w:sz w:val="24"/>
                <w:szCs w:val="24"/>
                <w:u w:val="none"/>
                <w:lang w:val="cs-CZ" w:eastAsia="zh-CN" w:bidi="ar-SA"/>
              </w:rPr>
              <w:t>HN</w:t>
            </w:r>
          </w:p>
        </w:tc>
        <w:tc>
          <w:tcPr>
            <w:tcW w:w="1234" w:type="dxa"/>
            <w:tcBorders>
              <w:left w:val="single" w:sz="4" w:space="0" w:color="000000"/>
              <w:bottom w:val="single" w:sz="4" w:space="0" w:color="000000"/>
            </w:tcBorders>
          </w:tcPr>
          <w:p>
            <w:pPr>
              <w:pStyle w:val="Obsahtabulky"/>
              <w:widowControl w:val="false"/>
              <w:snapToGrid w:val="false"/>
              <w:spacing w:before="0" w:after="200"/>
              <w:jc w:val="left"/>
              <w:rPr>
                <w:rFonts w:ascii="Liberation Serif;Times New Roman" w:hAnsi="Liberation Serif;Times New Roman" w:cs="Liberation Serif;Times New Roman"/>
                <w:b w:val="false"/>
                <w:b w:val="false"/>
                <w:bCs w:val="false"/>
                <w:i w:val="false"/>
                <w:i w:val="false"/>
                <w:iCs w:val="false"/>
                <w:strike w:val="false"/>
                <w:dstrike w:val="false"/>
                <w:outline w:val="false"/>
                <w:shadow w:val="false"/>
                <w:color w:val="000000"/>
                <w:sz w:val="24"/>
                <w:szCs w:val="24"/>
                <w:u w:val="none"/>
              </w:rPr>
            </w:pPr>
            <w:r>
              <w:rPr>
                <w:rFonts w:cs="Liberation Serif;Times New Roman" w:ascii="Liberation Serif;Times New Roman" w:hAnsi="Liberation Serif;Times New Roman"/>
                <w:b w:val="false"/>
                <w:bCs w:val="false"/>
                <w:i w:val="false"/>
                <w:iCs w:val="false"/>
                <w:strike w:val="false"/>
                <w:dstrike w:val="false"/>
                <w:outline w:val="false"/>
                <w:shadow w:val="false"/>
                <w:color w:val="000000"/>
                <w:sz w:val="24"/>
                <w:szCs w:val="24"/>
                <w:u w:val="none"/>
              </w:rPr>
            </w:r>
          </w:p>
        </w:tc>
        <w:tc>
          <w:tcPr>
            <w:tcW w:w="3915" w:type="dxa"/>
            <w:tcBorders>
              <w:left w:val="single" w:sz="4" w:space="0" w:color="000000"/>
              <w:bottom w:val="single" w:sz="4" w:space="0" w:color="000000"/>
            </w:tcBorders>
          </w:tcPr>
          <w:p>
            <w:pPr>
              <w:pStyle w:val="Normal"/>
              <w:widowControl w:val="false"/>
              <w:snapToGrid w:val="false"/>
              <w:spacing w:lineRule="atLeast" w:line="0" w:before="0" w:after="0"/>
              <w:jc w:val="left"/>
              <w:rPr>
                <w:rFonts w:ascii="Liberation Serif;Times New Roman" w:hAnsi="Liberation Serif;Times New Roman" w:eastAsia="SimSun;宋体" w:cs="Liberation Serif;Times New Roman"/>
                <w:b w:val="false"/>
                <w:b w:val="false"/>
                <w:bCs w:val="false"/>
                <w:i w:val="false"/>
                <w:i w:val="false"/>
                <w:iCs w:val="false"/>
                <w:strike w:val="false"/>
                <w:dstrike w:val="false"/>
                <w:outline w:val="false"/>
                <w:shadow w:val="false"/>
                <w:color w:val="000000"/>
                <w:sz w:val="20"/>
                <w:szCs w:val="20"/>
                <w:u w:val="none"/>
                <w:em w:val="none"/>
                <w:lang w:val="cs-CZ" w:eastAsia="zh-CN" w:bidi="ar-SA"/>
              </w:rPr>
            </w:pPr>
            <w:r>
              <w:rPr>
                <w:rFonts w:eastAsia="SimSun;宋体" w:cs="Liberation Serif;Times New Roman" w:ascii="Liberation Serif;Times New Roman" w:hAnsi="Liberation Serif;Times New Roman"/>
                <w:b w:val="false"/>
                <w:bCs w:val="false"/>
                <w:i w:val="false"/>
                <w:iCs w:val="false"/>
                <w:strike w:val="false"/>
                <w:dstrike w:val="false"/>
                <w:outline w:val="false"/>
                <w:shadow w:val="false"/>
                <w:color w:val="000000"/>
                <w:sz w:val="20"/>
                <w:szCs w:val="20"/>
                <w:u w:val="none"/>
                <w:em w:val="none"/>
                <w:lang w:val="cs-CZ" w:eastAsia="zh-CN" w:bidi="ar-SA"/>
              </w:rPr>
              <w:t>Svítidlo LED čtvercové přisazené, mikroprizmatický kryt, IP40, 1x 23 W, 3200 lm, Ra 80, 4000K, ACU 3h, ve specifikaci svítidlo označené HN. Spuštění na úroveň žebra. (reference: MODUS ESO3000SSKN ACU 3h)</w:t>
            </w:r>
          </w:p>
        </w:tc>
        <w:tc>
          <w:tcPr>
            <w:tcW w:w="3137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>
            <w:pPr>
              <w:pStyle w:val="Obsahtabulky"/>
              <w:widowControl w:val="false"/>
              <w:snapToGrid w:val="false"/>
              <w:spacing w:before="0" w:after="200"/>
              <w:jc w:val="left"/>
              <w:rPr>
                <w:rFonts w:ascii="Liberation Serif;Times New Roman" w:hAnsi="Liberation Serif;Times New Roman" w:cs="Liberation Serif;Times New Roman"/>
                <w:b w:val="false"/>
                <w:b w:val="false"/>
                <w:bCs w:val="false"/>
                <w:i w:val="false"/>
                <w:i w:val="false"/>
                <w:iCs w:val="false"/>
                <w:strike w:val="false"/>
                <w:dstrike w:val="false"/>
                <w:outline w:val="false"/>
                <w:shadow w:val="false"/>
                <w:color w:val="000000"/>
                <w:sz w:val="24"/>
                <w:szCs w:val="24"/>
                <w:u w:val="none"/>
              </w:rPr>
            </w:pPr>
            <w:r>
              <w:rPr>
                <w:rFonts w:cs="Liberation Serif;Times New Roman" w:ascii="Liberation Serif;Times New Roman" w:hAnsi="Liberation Serif;Times New Roman"/>
                <w:b w:val="false"/>
                <w:bCs w:val="false"/>
                <w:i w:val="false"/>
                <w:iCs w:val="false"/>
                <w:strike w:val="false"/>
                <w:dstrike w:val="false"/>
                <w:outline w:val="false"/>
                <w:shadow w:val="false"/>
                <w:color w:val="000000"/>
                <w:sz w:val="24"/>
                <w:szCs w:val="24"/>
                <w:u w:val="none"/>
              </w:rPr>
              <w:drawing>
                <wp:anchor behindDoc="0" distT="0" distB="0" distL="0" distR="0" simplePos="0" locked="0" layoutInCell="1" allowOverlap="1" relativeHeight="10">
                  <wp:simplePos x="0" y="0"/>
                  <wp:positionH relativeFrom="column">
                    <wp:align>center</wp:align>
                  </wp:positionH>
                  <wp:positionV relativeFrom="paragraph">
                    <wp:posOffset>635</wp:posOffset>
                  </wp:positionV>
                  <wp:extent cx="1163320" cy="886460"/>
                  <wp:effectExtent l="0" t="0" r="0" b="0"/>
                  <wp:wrapSquare wrapText="largest"/>
                  <wp:docPr id="17" name="Obrázek19" descr="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7" name="Obrázek19" descr="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1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163320" cy="88646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anchor>
              </w:drawing>
            </w:r>
          </w:p>
        </w:tc>
      </w:tr>
      <w:tr>
        <w:trPr>
          <w:trHeight w:val="1215" w:hRule="atLeast"/>
        </w:trPr>
        <w:tc>
          <w:tcPr>
            <w:tcW w:w="1083" w:type="dxa"/>
            <w:tcBorders>
              <w:left w:val="single" w:sz="4" w:space="0" w:color="000000"/>
              <w:bottom w:val="single" w:sz="4" w:space="0" w:color="000000"/>
            </w:tcBorders>
          </w:tcPr>
          <w:p>
            <w:pPr>
              <w:pStyle w:val="Obsahtabulky"/>
              <w:widowControl w:val="false"/>
              <w:snapToGrid w:val="false"/>
              <w:spacing w:before="0" w:after="200"/>
              <w:jc w:val="left"/>
              <w:rPr>
                <w:rFonts w:ascii="Liberation Serif;Times New Roman" w:hAnsi="Liberation Serif;Times New Roman" w:eastAsia="SimSun;宋体" w:cs="Liberation Serif;Times New Roman"/>
                <w:b w:val="false"/>
                <w:b w:val="false"/>
                <w:bCs w:val="false"/>
                <w:i w:val="false"/>
                <w:i w:val="false"/>
                <w:iCs w:val="false"/>
                <w:strike w:val="false"/>
                <w:dstrike w:val="false"/>
                <w:outline w:val="false"/>
                <w:shadow w:val="false"/>
                <w:color w:val="000000"/>
                <w:sz w:val="24"/>
                <w:szCs w:val="24"/>
                <w:u w:val="none"/>
                <w:lang w:val="cs-CZ" w:eastAsia="zh-CN" w:bidi="ar-SA"/>
              </w:rPr>
            </w:pPr>
            <w:r>
              <w:rPr>
                <w:rFonts w:eastAsia="SimSun;宋体" w:cs="Liberation Serif;Times New Roman" w:ascii="Liberation Serif;Times New Roman" w:hAnsi="Liberation Serif;Times New Roman"/>
                <w:b w:val="false"/>
                <w:bCs w:val="false"/>
                <w:i w:val="false"/>
                <w:iCs w:val="false"/>
                <w:strike w:val="false"/>
                <w:dstrike w:val="false"/>
                <w:outline w:val="false"/>
                <w:shadow w:val="false"/>
                <w:color w:val="000000"/>
                <w:sz w:val="24"/>
                <w:szCs w:val="24"/>
                <w:u w:val="none"/>
                <w:lang w:val="cs-CZ" w:eastAsia="zh-CN" w:bidi="ar-SA"/>
              </w:rPr>
              <w:t>I</w:t>
            </w:r>
          </w:p>
        </w:tc>
        <w:tc>
          <w:tcPr>
            <w:tcW w:w="1234" w:type="dxa"/>
            <w:tcBorders>
              <w:left w:val="single" w:sz="4" w:space="0" w:color="000000"/>
              <w:bottom w:val="single" w:sz="4" w:space="0" w:color="000000"/>
            </w:tcBorders>
          </w:tcPr>
          <w:p>
            <w:pPr>
              <w:pStyle w:val="Obsahtabulky"/>
              <w:widowControl w:val="false"/>
              <w:snapToGrid w:val="false"/>
              <w:spacing w:before="0" w:after="200"/>
              <w:jc w:val="left"/>
              <w:rPr>
                <w:rFonts w:ascii="Liberation Serif;Times New Roman" w:hAnsi="Liberation Serif;Times New Roman" w:cs="Liberation Serif;Times New Roman"/>
                <w:b w:val="false"/>
                <w:b w:val="false"/>
                <w:bCs w:val="false"/>
                <w:i w:val="false"/>
                <w:i w:val="false"/>
                <w:iCs w:val="false"/>
                <w:strike w:val="false"/>
                <w:dstrike w:val="false"/>
                <w:outline w:val="false"/>
                <w:shadow w:val="false"/>
                <w:color w:val="000000"/>
                <w:sz w:val="24"/>
                <w:szCs w:val="24"/>
                <w:u w:val="none"/>
              </w:rPr>
            </w:pPr>
            <w:r>
              <w:rPr>
                <w:rFonts w:cs="Liberation Serif;Times New Roman" w:ascii="Liberation Serif;Times New Roman" w:hAnsi="Liberation Serif;Times New Roman"/>
                <w:b w:val="false"/>
                <w:bCs w:val="false"/>
                <w:i w:val="false"/>
                <w:iCs w:val="false"/>
                <w:strike w:val="false"/>
                <w:dstrike w:val="false"/>
                <w:outline w:val="false"/>
                <w:shadow w:val="false"/>
                <w:color w:val="000000"/>
                <w:sz w:val="24"/>
                <w:szCs w:val="24"/>
                <w:u w:val="none"/>
              </w:rPr>
            </w:r>
          </w:p>
        </w:tc>
        <w:tc>
          <w:tcPr>
            <w:tcW w:w="3915" w:type="dxa"/>
            <w:tcBorders>
              <w:left w:val="single" w:sz="4" w:space="0" w:color="000000"/>
              <w:bottom w:val="single" w:sz="4" w:space="0" w:color="000000"/>
            </w:tcBorders>
          </w:tcPr>
          <w:p>
            <w:pPr>
              <w:pStyle w:val="Normal"/>
              <w:widowControl w:val="false"/>
              <w:snapToGrid w:val="false"/>
              <w:spacing w:lineRule="atLeast" w:line="0" w:before="0" w:after="0"/>
              <w:jc w:val="left"/>
              <w:rPr>
                <w:rFonts w:ascii="Liberation Serif;Times New Roman" w:hAnsi="Liberation Serif;Times New Roman" w:eastAsia="SimSun;宋体" w:cs="Liberation Serif;Times New Roman"/>
                <w:b w:val="false"/>
                <w:b w:val="false"/>
                <w:bCs w:val="false"/>
                <w:i w:val="false"/>
                <w:i w:val="false"/>
                <w:iCs w:val="false"/>
                <w:strike w:val="false"/>
                <w:dstrike w:val="false"/>
                <w:outline w:val="false"/>
                <w:shadow w:val="false"/>
                <w:color w:val="000000"/>
                <w:sz w:val="20"/>
                <w:szCs w:val="20"/>
                <w:u w:val="none"/>
                <w:em w:val="none"/>
                <w:lang w:val="cs-CZ" w:eastAsia="zh-CN" w:bidi="ar-SA"/>
              </w:rPr>
            </w:pPr>
            <w:r>
              <w:rPr>
                <w:rFonts w:eastAsia="SimSun;宋体" w:cs="Liberation Serif;Times New Roman" w:ascii="Liberation Serif;Times New Roman" w:hAnsi="Liberation Serif;Times New Roman"/>
                <w:b w:val="false"/>
                <w:bCs w:val="false"/>
                <w:i w:val="false"/>
                <w:iCs w:val="false"/>
                <w:strike w:val="false"/>
                <w:dstrike w:val="false"/>
                <w:outline w:val="false"/>
                <w:shadow w:val="false"/>
                <w:color w:val="000000"/>
                <w:sz w:val="20"/>
                <w:szCs w:val="20"/>
                <w:u w:val="none"/>
                <w:em w:val="none"/>
                <w:lang w:val="cs-CZ" w:eastAsia="zh-CN" w:bidi="ar-SA"/>
              </w:rPr>
              <w:t>Svítidlo LED přisazené, opálový kryt, IP54, 1x 25 W, 3800 lm, Ra 80, 4000K, ve specifikaci svítidlo označené I. (reference MODUS KX4000M_KO)</w:t>
            </w:r>
          </w:p>
        </w:tc>
        <w:tc>
          <w:tcPr>
            <w:tcW w:w="3137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>
            <w:pPr>
              <w:pStyle w:val="Obsahtabulky"/>
              <w:widowControl w:val="false"/>
              <w:snapToGrid w:val="false"/>
              <w:spacing w:before="0" w:after="200"/>
              <w:jc w:val="left"/>
              <w:rPr>
                <w:rFonts w:ascii="Liberation Serif;Times New Roman" w:hAnsi="Liberation Serif;Times New Roman" w:cs="Liberation Serif;Times New Roman"/>
                <w:b w:val="false"/>
                <w:b w:val="false"/>
                <w:bCs w:val="false"/>
                <w:i w:val="false"/>
                <w:i w:val="false"/>
                <w:iCs w:val="false"/>
                <w:strike w:val="false"/>
                <w:dstrike w:val="false"/>
                <w:outline w:val="false"/>
                <w:shadow w:val="false"/>
                <w:color w:val="000000"/>
                <w:sz w:val="24"/>
                <w:szCs w:val="24"/>
                <w:u w:val="none"/>
              </w:rPr>
            </w:pPr>
            <w:r>
              <w:rPr>
                <w:rFonts w:cs="Liberation Serif;Times New Roman" w:ascii="Liberation Serif;Times New Roman" w:hAnsi="Liberation Serif;Times New Roman"/>
                <w:b w:val="false"/>
                <w:bCs w:val="false"/>
                <w:i w:val="false"/>
                <w:iCs w:val="false"/>
                <w:strike w:val="false"/>
                <w:dstrike w:val="false"/>
                <w:outline w:val="false"/>
                <w:shadow w:val="false"/>
                <w:color w:val="000000"/>
                <w:sz w:val="24"/>
                <w:szCs w:val="24"/>
                <w:u w:val="none"/>
              </w:rPr>
              <w:drawing>
                <wp:anchor behindDoc="0" distT="0" distB="0" distL="0" distR="0" simplePos="0" locked="0" layoutInCell="1" allowOverlap="1" relativeHeight="9">
                  <wp:simplePos x="0" y="0"/>
                  <wp:positionH relativeFrom="column">
                    <wp:align>center</wp:align>
                  </wp:positionH>
                  <wp:positionV relativeFrom="paragraph">
                    <wp:posOffset>635</wp:posOffset>
                  </wp:positionV>
                  <wp:extent cx="1116965" cy="650875"/>
                  <wp:effectExtent l="0" t="0" r="0" b="0"/>
                  <wp:wrapSquare wrapText="largest"/>
                  <wp:docPr id="18" name="Obrázek20" descr="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8" name="Obrázek20" descr="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2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116965" cy="65087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anchor>
              </w:drawing>
            </w:r>
          </w:p>
        </w:tc>
      </w:tr>
      <w:tr>
        <w:trPr>
          <w:trHeight w:val="1361" w:hRule="atLeast"/>
        </w:trPr>
        <w:tc>
          <w:tcPr>
            <w:tcW w:w="1083" w:type="dxa"/>
            <w:tcBorders>
              <w:left w:val="single" w:sz="4" w:space="0" w:color="000000"/>
              <w:bottom w:val="single" w:sz="4" w:space="0" w:color="000000"/>
            </w:tcBorders>
          </w:tcPr>
          <w:p>
            <w:pPr>
              <w:pStyle w:val="Obsahtabulky"/>
              <w:widowControl w:val="false"/>
              <w:snapToGrid w:val="false"/>
              <w:spacing w:before="0" w:after="200"/>
              <w:jc w:val="left"/>
              <w:rPr>
                <w:rFonts w:ascii="Liberation Serif;Times New Roman" w:hAnsi="Liberation Serif;Times New Roman" w:eastAsia="SimSun;宋体" w:cs="Liberation Serif;Times New Roman"/>
                <w:b w:val="false"/>
                <w:b w:val="false"/>
                <w:bCs w:val="false"/>
                <w:i w:val="false"/>
                <w:i w:val="false"/>
                <w:iCs w:val="false"/>
                <w:strike w:val="false"/>
                <w:dstrike w:val="false"/>
                <w:outline w:val="false"/>
                <w:shadow w:val="false"/>
                <w:color w:val="000000"/>
                <w:sz w:val="24"/>
                <w:szCs w:val="24"/>
                <w:u w:val="none"/>
                <w:lang w:val="cs-CZ" w:eastAsia="zh-CN" w:bidi="ar-SA"/>
              </w:rPr>
            </w:pPr>
            <w:r>
              <w:rPr>
                <w:rFonts w:eastAsia="SimSun;宋体" w:cs="Liberation Serif;Times New Roman" w:ascii="Liberation Serif;Times New Roman" w:hAnsi="Liberation Serif;Times New Roman"/>
                <w:b w:val="false"/>
                <w:bCs w:val="false"/>
                <w:i w:val="false"/>
                <w:iCs w:val="false"/>
                <w:strike w:val="false"/>
                <w:dstrike w:val="false"/>
                <w:outline w:val="false"/>
                <w:shadow w:val="false"/>
                <w:color w:val="000000"/>
                <w:sz w:val="24"/>
                <w:szCs w:val="24"/>
                <w:u w:val="none"/>
                <w:lang w:val="cs-CZ" w:eastAsia="zh-CN" w:bidi="ar-SA"/>
              </w:rPr>
              <w:t>J</w:t>
            </w:r>
          </w:p>
        </w:tc>
        <w:tc>
          <w:tcPr>
            <w:tcW w:w="1234" w:type="dxa"/>
            <w:tcBorders>
              <w:left w:val="single" w:sz="4" w:space="0" w:color="000000"/>
              <w:bottom w:val="single" w:sz="4" w:space="0" w:color="000000"/>
            </w:tcBorders>
          </w:tcPr>
          <w:p>
            <w:pPr>
              <w:pStyle w:val="Obsahtabulky"/>
              <w:widowControl w:val="false"/>
              <w:snapToGrid w:val="false"/>
              <w:spacing w:before="0" w:after="200"/>
              <w:jc w:val="left"/>
              <w:rPr>
                <w:rFonts w:ascii="Liberation Serif;Times New Roman" w:hAnsi="Liberation Serif;Times New Roman" w:cs="Liberation Serif;Times New Roman"/>
                <w:b w:val="false"/>
                <w:b w:val="false"/>
                <w:bCs w:val="false"/>
                <w:i w:val="false"/>
                <w:i w:val="false"/>
                <w:iCs w:val="false"/>
                <w:strike w:val="false"/>
                <w:dstrike w:val="false"/>
                <w:outline w:val="false"/>
                <w:shadow w:val="false"/>
                <w:color w:val="000000"/>
                <w:sz w:val="24"/>
                <w:szCs w:val="24"/>
                <w:u w:val="none"/>
              </w:rPr>
            </w:pPr>
            <w:r>
              <w:rPr>
                <w:rFonts w:cs="Liberation Serif;Times New Roman" w:ascii="Liberation Serif;Times New Roman" w:hAnsi="Liberation Serif;Times New Roman"/>
                <w:b w:val="false"/>
                <w:bCs w:val="false"/>
                <w:i w:val="false"/>
                <w:iCs w:val="false"/>
                <w:strike w:val="false"/>
                <w:dstrike w:val="false"/>
                <w:outline w:val="false"/>
                <w:shadow w:val="false"/>
                <w:color w:val="000000"/>
                <w:sz w:val="24"/>
                <w:szCs w:val="24"/>
                <w:u w:val="none"/>
              </w:rPr>
            </w:r>
          </w:p>
        </w:tc>
        <w:tc>
          <w:tcPr>
            <w:tcW w:w="3915" w:type="dxa"/>
            <w:tcBorders>
              <w:left w:val="single" w:sz="4" w:space="0" w:color="000000"/>
              <w:bottom w:val="single" w:sz="4" w:space="0" w:color="000000"/>
            </w:tcBorders>
          </w:tcPr>
          <w:p>
            <w:pPr>
              <w:pStyle w:val="Normal"/>
              <w:widowControl w:val="false"/>
              <w:snapToGrid w:val="false"/>
              <w:spacing w:lineRule="atLeast" w:line="0" w:before="0" w:after="0"/>
              <w:jc w:val="left"/>
              <w:rPr>
                <w:rFonts w:ascii="Liberation Serif;Times New Roman" w:hAnsi="Liberation Serif;Times New Roman" w:eastAsia="SimSun;宋体" w:cs="Liberation Serif;Times New Roman"/>
                <w:b w:val="false"/>
                <w:b w:val="false"/>
                <w:bCs w:val="false"/>
                <w:i w:val="false"/>
                <w:i w:val="false"/>
                <w:iCs w:val="false"/>
                <w:strike w:val="false"/>
                <w:dstrike w:val="false"/>
                <w:outline w:val="false"/>
                <w:shadow w:val="false"/>
                <w:color w:val="000000"/>
                <w:sz w:val="20"/>
                <w:szCs w:val="20"/>
                <w:u w:val="none"/>
                <w:em w:val="none"/>
                <w:lang w:val="cs-CZ" w:eastAsia="zh-CN" w:bidi="ar-SA"/>
              </w:rPr>
            </w:pPr>
            <w:r>
              <w:rPr>
                <w:rFonts w:eastAsia="SimSun;宋体" w:cs="Liberation Serif;Times New Roman" w:ascii="Liberation Serif;Times New Roman" w:hAnsi="Liberation Serif;Times New Roman"/>
                <w:b w:val="false"/>
                <w:bCs w:val="false"/>
                <w:i w:val="false"/>
                <w:iCs w:val="false"/>
                <w:strike w:val="false"/>
                <w:dstrike w:val="false"/>
                <w:outline w:val="false"/>
                <w:shadow w:val="false"/>
                <w:color w:val="000000"/>
                <w:sz w:val="20"/>
                <w:szCs w:val="20"/>
                <w:u w:val="none"/>
                <w:em w:val="none"/>
                <w:lang w:val="cs-CZ" w:eastAsia="zh-CN" w:bidi="ar-SA"/>
              </w:rPr>
              <w:t>Svítidlo LED přisazené, prachotěsné, opálový PC kryt, IK08, IP 65,^1x 38 W, 4900 lm, Ra 80, 4000K,^ve specifikaci svítidlo označené J. (reference: MODUS VLO5000M2W)</w:t>
            </w:r>
          </w:p>
        </w:tc>
        <w:tc>
          <w:tcPr>
            <w:tcW w:w="3137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>
            <w:pPr>
              <w:pStyle w:val="Obsahtabulky"/>
              <w:widowControl w:val="false"/>
              <w:snapToGrid w:val="false"/>
              <w:spacing w:before="0" w:after="200"/>
              <w:jc w:val="left"/>
              <w:rPr>
                <w:rFonts w:ascii="Liberation Serif;Times New Roman" w:hAnsi="Liberation Serif;Times New Roman" w:cs="Liberation Serif;Times New Roman"/>
                <w:b w:val="false"/>
                <w:b w:val="false"/>
                <w:bCs w:val="false"/>
                <w:i w:val="false"/>
                <w:i w:val="false"/>
                <w:iCs w:val="false"/>
                <w:strike w:val="false"/>
                <w:dstrike w:val="false"/>
                <w:outline w:val="false"/>
                <w:shadow w:val="false"/>
                <w:color w:val="000000"/>
                <w:sz w:val="24"/>
                <w:szCs w:val="24"/>
                <w:u w:val="none"/>
              </w:rPr>
            </w:pPr>
            <w:r>
              <w:rPr>
                <w:rFonts w:cs="Liberation Serif;Times New Roman" w:ascii="Liberation Serif;Times New Roman" w:hAnsi="Liberation Serif;Times New Roman"/>
                <w:b w:val="false"/>
                <w:bCs w:val="false"/>
                <w:i w:val="false"/>
                <w:iCs w:val="false"/>
                <w:strike w:val="false"/>
                <w:dstrike w:val="false"/>
                <w:outline w:val="false"/>
                <w:shadow w:val="false"/>
                <w:color w:val="000000"/>
                <w:sz w:val="24"/>
                <w:szCs w:val="24"/>
                <w:u w:val="none"/>
              </w:rPr>
              <w:drawing>
                <wp:anchor behindDoc="0" distT="0" distB="0" distL="0" distR="0" simplePos="0" locked="0" layoutInCell="1" allowOverlap="1" relativeHeight="8">
                  <wp:simplePos x="0" y="0"/>
                  <wp:positionH relativeFrom="column">
                    <wp:align>center</wp:align>
                  </wp:positionH>
                  <wp:positionV relativeFrom="paragraph">
                    <wp:posOffset>635</wp:posOffset>
                  </wp:positionV>
                  <wp:extent cx="1200785" cy="775335"/>
                  <wp:effectExtent l="0" t="0" r="0" b="0"/>
                  <wp:wrapSquare wrapText="largest"/>
                  <wp:docPr id="19" name="Obrázek21" descr="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9" name="Obrázek21" descr="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3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200785" cy="77533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anchor>
              </w:drawing>
            </w:r>
          </w:p>
        </w:tc>
      </w:tr>
      <w:tr>
        <w:trPr>
          <w:trHeight w:val="1414" w:hRule="atLeast"/>
        </w:trPr>
        <w:tc>
          <w:tcPr>
            <w:tcW w:w="1083" w:type="dxa"/>
            <w:tcBorders>
              <w:left w:val="single" w:sz="4" w:space="0" w:color="000000"/>
              <w:bottom w:val="single" w:sz="4" w:space="0" w:color="000000"/>
            </w:tcBorders>
          </w:tcPr>
          <w:p>
            <w:pPr>
              <w:pStyle w:val="Obsahtabulky"/>
              <w:widowControl w:val="false"/>
              <w:snapToGrid w:val="false"/>
              <w:spacing w:before="0" w:after="200"/>
              <w:jc w:val="left"/>
              <w:rPr>
                <w:rFonts w:ascii="Liberation Serif;Times New Roman" w:hAnsi="Liberation Serif;Times New Roman" w:eastAsia="SimSun;宋体" w:cs="Liberation Serif;Times New Roman"/>
                <w:b w:val="false"/>
                <w:b w:val="false"/>
                <w:bCs w:val="false"/>
                <w:i w:val="false"/>
                <w:i w:val="false"/>
                <w:iCs w:val="false"/>
                <w:strike w:val="false"/>
                <w:dstrike w:val="false"/>
                <w:outline w:val="false"/>
                <w:shadow w:val="false"/>
                <w:color w:val="000000"/>
                <w:sz w:val="24"/>
                <w:szCs w:val="24"/>
                <w:u w:val="none"/>
                <w:lang w:val="cs-CZ" w:eastAsia="zh-CN" w:bidi="ar-SA"/>
              </w:rPr>
            </w:pPr>
            <w:r>
              <w:rPr>
                <w:rFonts w:eastAsia="SimSun;宋体" w:cs="Liberation Serif;Times New Roman" w:ascii="Liberation Serif;Times New Roman" w:hAnsi="Liberation Serif;Times New Roman"/>
                <w:b w:val="false"/>
                <w:bCs w:val="false"/>
                <w:i w:val="false"/>
                <w:iCs w:val="false"/>
                <w:strike w:val="false"/>
                <w:dstrike w:val="false"/>
                <w:outline w:val="false"/>
                <w:shadow w:val="false"/>
                <w:color w:val="000000"/>
                <w:sz w:val="24"/>
                <w:szCs w:val="24"/>
                <w:u w:val="none"/>
                <w:lang w:val="cs-CZ" w:eastAsia="zh-CN" w:bidi="ar-SA"/>
              </w:rPr>
              <w:t>JN</w:t>
            </w:r>
          </w:p>
        </w:tc>
        <w:tc>
          <w:tcPr>
            <w:tcW w:w="1234" w:type="dxa"/>
            <w:tcBorders>
              <w:left w:val="single" w:sz="4" w:space="0" w:color="000000"/>
              <w:bottom w:val="single" w:sz="4" w:space="0" w:color="000000"/>
            </w:tcBorders>
          </w:tcPr>
          <w:p>
            <w:pPr>
              <w:pStyle w:val="Obsahtabulky"/>
              <w:widowControl w:val="false"/>
              <w:snapToGrid w:val="false"/>
              <w:spacing w:before="0" w:after="200"/>
              <w:jc w:val="left"/>
              <w:rPr>
                <w:rFonts w:ascii="Liberation Serif;Times New Roman" w:hAnsi="Liberation Serif;Times New Roman" w:cs="Liberation Serif;Times New Roman"/>
                <w:b w:val="false"/>
                <w:b w:val="false"/>
                <w:bCs w:val="false"/>
                <w:i w:val="false"/>
                <w:i w:val="false"/>
                <w:iCs w:val="false"/>
                <w:strike w:val="false"/>
                <w:dstrike w:val="false"/>
                <w:outline w:val="false"/>
                <w:shadow w:val="false"/>
                <w:color w:val="000000"/>
                <w:sz w:val="24"/>
                <w:szCs w:val="24"/>
                <w:u w:val="none"/>
              </w:rPr>
            </w:pPr>
            <w:r>
              <w:rPr>
                <w:rFonts w:cs="Liberation Serif;Times New Roman" w:ascii="Liberation Serif;Times New Roman" w:hAnsi="Liberation Serif;Times New Roman"/>
                <w:b w:val="false"/>
                <w:bCs w:val="false"/>
                <w:i w:val="false"/>
                <w:iCs w:val="false"/>
                <w:strike w:val="false"/>
                <w:dstrike w:val="false"/>
                <w:outline w:val="false"/>
                <w:shadow w:val="false"/>
                <w:color w:val="000000"/>
                <w:sz w:val="24"/>
                <w:szCs w:val="24"/>
                <w:u w:val="none"/>
              </w:rPr>
            </w:r>
          </w:p>
        </w:tc>
        <w:tc>
          <w:tcPr>
            <w:tcW w:w="3915" w:type="dxa"/>
            <w:tcBorders>
              <w:left w:val="single" w:sz="4" w:space="0" w:color="000000"/>
              <w:bottom w:val="single" w:sz="4" w:space="0" w:color="000000"/>
            </w:tcBorders>
          </w:tcPr>
          <w:p>
            <w:pPr>
              <w:pStyle w:val="Normal"/>
              <w:widowControl w:val="false"/>
              <w:snapToGrid w:val="false"/>
              <w:spacing w:lineRule="atLeast" w:line="0" w:before="0" w:after="0"/>
              <w:jc w:val="left"/>
              <w:rPr>
                <w:rFonts w:ascii="Liberation Serif;Times New Roman" w:hAnsi="Liberation Serif;Times New Roman" w:eastAsia="SimSun;宋体" w:cs="Liberation Serif;Times New Roman"/>
                <w:b w:val="false"/>
                <w:b w:val="false"/>
                <w:bCs w:val="false"/>
                <w:i w:val="false"/>
                <w:i w:val="false"/>
                <w:iCs w:val="false"/>
                <w:strike w:val="false"/>
                <w:dstrike w:val="false"/>
                <w:outline w:val="false"/>
                <w:shadow w:val="false"/>
                <w:color w:val="000000"/>
                <w:sz w:val="20"/>
                <w:szCs w:val="20"/>
                <w:u w:val="none"/>
                <w:em w:val="none"/>
                <w:lang w:val="cs-CZ" w:eastAsia="zh-CN" w:bidi="ar-SA"/>
              </w:rPr>
            </w:pPr>
            <w:r>
              <w:rPr>
                <w:rFonts w:eastAsia="SimSun;宋体" w:cs="Liberation Serif;Times New Roman" w:ascii="Liberation Serif;Times New Roman" w:hAnsi="Liberation Serif;Times New Roman"/>
                <w:b w:val="false"/>
                <w:bCs w:val="false"/>
                <w:i w:val="false"/>
                <w:iCs w:val="false"/>
                <w:strike w:val="false"/>
                <w:dstrike w:val="false"/>
                <w:outline w:val="false"/>
                <w:shadow w:val="false"/>
                <w:color w:val="000000"/>
                <w:sz w:val="20"/>
                <w:szCs w:val="20"/>
                <w:u w:val="none"/>
                <w:em w:val="none"/>
                <w:lang w:val="cs-CZ" w:eastAsia="zh-CN" w:bidi="ar-SA"/>
              </w:rPr>
              <w:t>Svítidlo LED přisazené, prachotěsné, opálový PC kryt, IK08, IP 65,^1x 38 W, 4900 lm, Ra 80, 4000K, ACU 3h,^ve specifikaci svítidlo označené JN. (reference: MODUS VLO5000M2W ACU 3h)</w:t>
            </w:r>
          </w:p>
        </w:tc>
        <w:tc>
          <w:tcPr>
            <w:tcW w:w="3137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>
            <w:pPr>
              <w:pStyle w:val="Obsahtabulky"/>
              <w:widowControl w:val="false"/>
              <w:snapToGrid w:val="false"/>
              <w:spacing w:before="0" w:after="200"/>
              <w:jc w:val="left"/>
              <w:rPr>
                <w:rFonts w:ascii="Liberation Serif;Times New Roman" w:hAnsi="Liberation Serif;Times New Roman" w:cs="Liberation Serif;Times New Roman"/>
                <w:b w:val="false"/>
                <w:b w:val="false"/>
                <w:bCs w:val="false"/>
                <w:i w:val="false"/>
                <w:i w:val="false"/>
                <w:iCs w:val="false"/>
                <w:strike w:val="false"/>
                <w:dstrike w:val="false"/>
                <w:outline w:val="false"/>
                <w:shadow w:val="false"/>
                <w:color w:val="000000"/>
                <w:sz w:val="24"/>
                <w:szCs w:val="24"/>
                <w:u w:val="none"/>
              </w:rPr>
            </w:pPr>
            <w:r>
              <w:rPr>
                <w:rFonts w:cs="Liberation Serif;Times New Roman" w:ascii="Liberation Serif;Times New Roman" w:hAnsi="Liberation Serif;Times New Roman"/>
                <w:b w:val="false"/>
                <w:bCs w:val="false"/>
                <w:i w:val="false"/>
                <w:iCs w:val="false"/>
                <w:strike w:val="false"/>
                <w:dstrike w:val="false"/>
                <w:outline w:val="false"/>
                <w:shadow w:val="false"/>
                <w:color w:val="000000"/>
                <w:sz w:val="24"/>
                <w:szCs w:val="24"/>
                <w:u w:val="none"/>
              </w:rPr>
              <w:drawing>
                <wp:anchor behindDoc="0" distT="0" distB="0" distL="0" distR="0" simplePos="0" locked="0" layoutInCell="1" allowOverlap="1" relativeHeight="7">
                  <wp:simplePos x="0" y="0"/>
                  <wp:positionH relativeFrom="column">
                    <wp:align>center</wp:align>
                  </wp:positionH>
                  <wp:positionV relativeFrom="paragraph">
                    <wp:posOffset>635</wp:posOffset>
                  </wp:positionV>
                  <wp:extent cx="1200785" cy="775335"/>
                  <wp:effectExtent l="0" t="0" r="0" b="0"/>
                  <wp:wrapSquare wrapText="largest"/>
                  <wp:docPr id="20" name="Obrázek22" descr="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0" name="Obrázek22" descr="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4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200785" cy="77533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anchor>
              </w:drawing>
            </w:r>
          </w:p>
        </w:tc>
      </w:tr>
      <w:tr>
        <w:trPr>
          <w:trHeight w:val="1592" w:hRule="atLeast"/>
        </w:trPr>
        <w:tc>
          <w:tcPr>
            <w:tcW w:w="1083" w:type="dxa"/>
            <w:tcBorders>
              <w:left w:val="single" w:sz="4" w:space="0" w:color="000000"/>
              <w:bottom w:val="single" w:sz="4" w:space="0" w:color="000000"/>
            </w:tcBorders>
          </w:tcPr>
          <w:p>
            <w:pPr>
              <w:pStyle w:val="Obsahtabulky"/>
              <w:widowControl w:val="false"/>
              <w:snapToGrid w:val="false"/>
              <w:spacing w:before="0" w:after="200"/>
              <w:jc w:val="left"/>
              <w:rPr>
                <w:rFonts w:ascii="Liberation Serif;Times New Roman" w:hAnsi="Liberation Serif;Times New Roman" w:eastAsia="SimSun;宋体" w:cs="Liberation Serif;Times New Roman"/>
                <w:b w:val="false"/>
                <w:b w:val="false"/>
                <w:bCs w:val="false"/>
                <w:i w:val="false"/>
                <w:i w:val="false"/>
                <w:iCs w:val="false"/>
                <w:strike w:val="false"/>
                <w:dstrike w:val="false"/>
                <w:outline w:val="false"/>
                <w:shadow w:val="false"/>
                <w:color w:val="000000"/>
                <w:sz w:val="24"/>
                <w:szCs w:val="24"/>
                <w:u w:val="none"/>
                <w:lang w:val="cs-CZ" w:eastAsia="zh-CN" w:bidi="ar-SA"/>
              </w:rPr>
            </w:pPr>
            <w:r>
              <w:rPr>
                <w:rFonts w:eastAsia="SimSun;宋体" w:cs="Liberation Serif;Times New Roman" w:ascii="Liberation Serif;Times New Roman" w:hAnsi="Liberation Serif;Times New Roman"/>
                <w:b w:val="false"/>
                <w:bCs w:val="false"/>
                <w:i w:val="false"/>
                <w:iCs w:val="false"/>
                <w:strike w:val="false"/>
                <w:dstrike w:val="false"/>
                <w:outline w:val="false"/>
                <w:shadow w:val="false"/>
                <w:color w:val="000000"/>
                <w:sz w:val="24"/>
                <w:szCs w:val="24"/>
                <w:u w:val="none"/>
                <w:lang w:val="cs-CZ" w:eastAsia="zh-CN" w:bidi="ar-SA"/>
              </w:rPr>
              <w:t>KD</w:t>
            </w:r>
          </w:p>
        </w:tc>
        <w:tc>
          <w:tcPr>
            <w:tcW w:w="1234" w:type="dxa"/>
            <w:tcBorders>
              <w:left w:val="single" w:sz="4" w:space="0" w:color="000000"/>
              <w:bottom w:val="single" w:sz="4" w:space="0" w:color="000000"/>
            </w:tcBorders>
          </w:tcPr>
          <w:p>
            <w:pPr>
              <w:pStyle w:val="Obsahtabulky"/>
              <w:widowControl w:val="false"/>
              <w:snapToGrid w:val="false"/>
              <w:spacing w:before="0" w:after="200"/>
              <w:jc w:val="left"/>
              <w:rPr>
                <w:rFonts w:ascii="Liberation Serif;Times New Roman" w:hAnsi="Liberation Serif;Times New Roman" w:cs="Liberation Serif;Times New Roman"/>
                <w:b w:val="false"/>
                <w:b w:val="false"/>
                <w:bCs w:val="false"/>
                <w:i w:val="false"/>
                <w:i w:val="false"/>
                <w:iCs w:val="false"/>
                <w:strike w:val="false"/>
                <w:dstrike w:val="false"/>
                <w:outline w:val="false"/>
                <w:shadow w:val="false"/>
                <w:color w:val="000000"/>
                <w:sz w:val="24"/>
                <w:szCs w:val="24"/>
                <w:u w:val="none"/>
              </w:rPr>
            </w:pPr>
            <w:r>
              <w:rPr>
                <w:rFonts w:cs="Liberation Serif;Times New Roman" w:ascii="Liberation Serif;Times New Roman" w:hAnsi="Liberation Serif;Times New Roman"/>
                <w:b w:val="false"/>
                <w:bCs w:val="false"/>
                <w:i w:val="false"/>
                <w:iCs w:val="false"/>
                <w:strike w:val="false"/>
                <w:dstrike w:val="false"/>
                <w:outline w:val="false"/>
                <w:shadow w:val="false"/>
                <w:color w:val="000000"/>
                <w:sz w:val="24"/>
                <w:szCs w:val="24"/>
                <w:u w:val="none"/>
              </w:rPr>
            </w:r>
          </w:p>
        </w:tc>
        <w:tc>
          <w:tcPr>
            <w:tcW w:w="3915" w:type="dxa"/>
            <w:tcBorders>
              <w:left w:val="single" w:sz="4" w:space="0" w:color="000000"/>
              <w:bottom w:val="single" w:sz="4" w:space="0" w:color="000000"/>
            </w:tcBorders>
          </w:tcPr>
          <w:p>
            <w:pPr>
              <w:pStyle w:val="Normal"/>
              <w:widowControl w:val="false"/>
              <w:snapToGrid w:val="false"/>
              <w:spacing w:lineRule="atLeast" w:line="0" w:before="0" w:after="0"/>
              <w:jc w:val="left"/>
              <w:rPr>
                <w:rFonts w:ascii="Liberation Serif;Times New Roman" w:hAnsi="Liberation Serif;Times New Roman" w:eastAsia="SimSun;宋体" w:cs="Liberation Serif;Times New Roman"/>
                <w:b w:val="false"/>
                <w:b w:val="false"/>
                <w:bCs w:val="false"/>
                <w:i w:val="false"/>
                <w:i w:val="false"/>
                <w:iCs w:val="false"/>
                <w:strike w:val="false"/>
                <w:dstrike w:val="false"/>
                <w:outline w:val="false"/>
                <w:shadow w:val="false"/>
                <w:color w:val="000000"/>
                <w:sz w:val="20"/>
                <w:szCs w:val="20"/>
                <w:u w:val="none"/>
                <w:em w:val="none"/>
                <w:lang w:val="cs-CZ" w:eastAsia="zh-CN" w:bidi="ar-SA"/>
              </w:rPr>
            </w:pPr>
            <w:r>
              <w:rPr>
                <w:rFonts w:eastAsia="SimSun;宋体" w:cs="Liberation Serif;Times New Roman" w:ascii="Liberation Serif;Times New Roman" w:hAnsi="Liberation Serif;Times New Roman"/>
                <w:b w:val="false"/>
                <w:bCs w:val="false"/>
                <w:i w:val="false"/>
                <w:iCs w:val="false"/>
                <w:strike w:val="false"/>
                <w:dstrike w:val="false"/>
                <w:outline w:val="false"/>
                <w:shadow w:val="false"/>
                <w:color w:val="000000"/>
                <w:sz w:val="20"/>
                <w:szCs w:val="20"/>
                <w:u w:val="none"/>
                <w:em w:val="none"/>
                <w:lang w:val="cs-CZ" w:eastAsia="zh-CN" w:bidi="ar-SA"/>
              </w:rPr>
              <w:t>Svítidlo LED kruhové designové, přisazené, Ø 400mm, 1x 28 W, 3300 lm, Ra 80, 4000K, s DALI, ve specifikaci svítidlo označené KD. (reference: MODUS EXAL3000CS_KO_DALI)</w:t>
            </w:r>
          </w:p>
        </w:tc>
        <w:tc>
          <w:tcPr>
            <w:tcW w:w="3137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>
            <w:pPr>
              <w:pStyle w:val="Obsahtabulky"/>
              <w:widowControl w:val="false"/>
              <w:snapToGrid w:val="false"/>
              <w:spacing w:before="0" w:after="200"/>
              <w:jc w:val="left"/>
              <w:rPr>
                <w:rFonts w:ascii="Liberation Serif;Times New Roman" w:hAnsi="Liberation Serif;Times New Roman" w:cs="Liberation Serif;Times New Roman"/>
                <w:b w:val="false"/>
                <w:b w:val="false"/>
                <w:bCs w:val="false"/>
                <w:i w:val="false"/>
                <w:i w:val="false"/>
                <w:iCs w:val="false"/>
                <w:strike w:val="false"/>
                <w:dstrike w:val="false"/>
                <w:outline w:val="false"/>
                <w:shadow w:val="false"/>
                <w:color w:val="000000"/>
                <w:sz w:val="24"/>
                <w:szCs w:val="24"/>
                <w:u w:val="none"/>
              </w:rPr>
            </w:pPr>
            <w:r>
              <w:rPr>
                <w:rFonts w:cs="Liberation Serif;Times New Roman" w:ascii="Liberation Serif;Times New Roman" w:hAnsi="Liberation Serif;Times New Roman"/>
                <w:b w:val="false"/>
                <w:bCs w:val="false"/>
                <w:i w:val="false"/>
                <w:iCs w:val="false"/>
                <w:strike w:val="false"/>
                <w:dstrike w:val="false"/>
                <w:outline w:val="false"/>
                <w:shadow w:val="false"/>
                <w:color w:val="000000"/>
                <w:sz w:val="24"/>
                <w:szCs w:val="24"/>
                <w:u w:val="none"/>
              </w:rPr>
              <w:drawing>
                <wp:anchor behindDoc="0" distT="0" distB="0" distL="0" distR="0" simplePos="0" locked="0" layoutInCell="1" allowOverlap="1" relativeHeight="6">
                  <wp:simplePos x="0" y="0"/>
                  <wp:positionH relativeFrom="column">
                    <wp:align>center</wp:align>
                  </wp:positionH>
                  <wp:positionV relativeFrom="paragraph">
                    <wp:posOffset>635</wp:posOffset>
                  </wp:positionV>
                  <wp:extent cx="1239520" cy="950595"/>
                  <wp:effectExtent l="0" t="0" r="0" b="0"/>
                  <wp:wrapSquare wrapText="largest"/>
                  <wp:docPr id="21" name="Obrázek23" descr="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1" name="Obrázek23" descr="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5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239520" cy="95059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anchor>
              </w:drawing>
            </w:r>
          </w:p>
        </w:tc>
      </w:tr>
      <w:tr>
        <w:trPr/>
        <w:tc>
          <w:tcPr>
            <w:tcW w:w="1083" w:type="dxa"/>
            <w:tcBorders>
              <w:left w:val="single" w:sz="4" w:space="0" w:color="000000"/>
              <w:bottom w:val="single" w:sz="4" w:space="0" w:color="000000"/>
            </w:tcBorders>
          </w:tcPr>
          <w:p>
            <w:pPr>
              <w:pStyle w:val="Obsahtabulky"/>
              <w:widowControl w:val="false"/>
              <w:snapToGrid w:val="false"/>
              <w:spacing w:before="0" w:after="200"/>
              <w:jc w:val="left"/>
              <w:rPr>
                <w:rFonts w:ascii="Liberation Serif;Times New Roman" w:hAnsi="Liberation Serif;Times New Roman" w:eastAsia="SimSun;宋体" w:cs="Liberation Serif;Times New Roman"/>
                <w:b w:val="false"/>
                <w:b w:val="false"/>
                <w:bCs w:val="false"/>
                <w:i w:val="false"/>
                <w:i w:val="false"/>
                <w:iCs w:val="false"/>
                <w:strike w:val="false"/>
                <w:dstrike w:val="false"/>
                <w:outline w:val="false"/>
                <w:shadow w:val="false"/>
                <w:color w:val="000000"/>
                <w:sz w:val="24"/>
                <w:szCs w:val="24"/>
                <w:u w:val="none"/>
                <w:lang w:val="cs-CZ" w:eastAsia="zh-CN" w:bidi="ar-SA"/>
              </w:rPr>
            </w:pPr>
            <w:r>
              <w:rPr>
                <w:rFonts w:eastAsia="SimSun;宋体" w:cs="Liberation Serif;Times New Roman" w:ascii="Liberation Serif;Times New Roman" w:hAnsi="Liberation Serif;Times New Roman"/>
                <w:b w:val="false"/>
                <w:bCs w:val="false"/>
                <w:i w:val="false"/>
                <w:iCs w:val="false"/>
                <w:strike w:val="false"/>
                <w:dstrike w:val="false"/>
                <w:outline w:val="false"/>
                <w:shadow w:val="false"/>
                <w:color w:val="000000"/>
                <w:sz w:val="24"/>
                <w:szCs w:val="24"/>
                <w:u w:val="none"/>
                <w:lang w:val="cs-CZ" w:eastAsia="zh-CN" w:bidi="ar-SA"/>
              </w:rPr>
              <w:t>LD</w:t>
            </w:r>
          </w:p>
        </w:tc>
        <w:tc>
          <w:tcPr>
            <w:tcW w:w="1234" w:type="dxa"/>
            <w:tcBorders>
              <w:left w:val="single" w:sz="4" w:space="0" w:color="000000"/>
              <w:bottom w:val="single" w:sz="4" w:space="0" w:color="000000"/>
            </w:tcBorders>
          </w:tcPr>
          <w:p>
            <w:pPr>
              <w:pStyle w:val="Obsahtabulky"/>
              <w:widowControl w:val="false"/>
              <w:snapToGrid w:val="false"/>
              <w:spacing w:before="0" w:after="200"/>
              <w:jc w:val="left"/>
              <w:rPr>
                <w:rFonts w:ascii="Liberation Serif;Times New Roman" w:hAnsi="Liberation Serif;Times New Roman" w:cs="Liberation Serif;Times New Roman"/>
                <w:b w:val="false"/>
                <w:b w:val="false"/>
                <w:bCs w:val="false"/>
                <w:i w:val="false"/>
                <w:i w:val="false"/>
                <w:iCs w:val="false"/>
                <w:strike w:val="false"/>
                <w:dstrike w:val="false"/>
                <w:outline w:val="false"/>
                <w:shadow w:val="false"/>
                <w:color w:val="000000"/>
                <w:sz w:val="24"/>
                <w:szCs w:val="24"/>
                <w:u w:val="none"/>
              </w:rPr>
            </w:pPr>
            <w:r>
              <w:rPr>
                <w:rFonts w:cs="Liberation Serif;Times New Roman" w:ascii="Liberation Serif;Times New Roman" w:hAnsi="Liberation Serif;Times New Roman"/>
                <w:b w:val="false"/>
                <w:bCs w:val="false"/>
                <w:i w:val="false"/>
                <w:iCs w:val="false"/>
                <w:strike w:val="false"/>
                <w:dstrike w:val="false"/>
                <w:outline w:val="false"/>
                <w:shadow w:val="false"/>
                <w:color w:val="000000"/>
                <w:sz w:val="24"/>
                <w:szCs w:val="24"/>
                <w:u w:val="none"/>
              </w:rPr>
            </w:r>
          </w:p>
        </w:tc>
        <w:tc>
          <w:tcPr>
            <w:tcW w:w="3915" w:type="dxa"/>
            <w:tcBorders>
              <w:left w:val="single" w:sz="4" w:space="0" w:color="000000"/>
              <w:bottom w:val="single" w:sz="4" w:space="0" w:color="000000"/>
            </w:tcBorders>
          </w:tcPr>
          <w:p>
            <w:pPr>
              <w:pStyle w:val="Normal"/>
              <w:widowControl w:val="false"/>
              <w:snapToGrid w:val="false"/>
              <w:spacing w:lineRule="atLeast" w:line="0" w:before="0" w:after="0"/>
              <w:jc w:val="left"/>
              <w:rPr>
                <w:rFonts w:ascii="Liberation Serif;Times New Roman" w:hAnsi="Liberation Serif;Times New Roman" w:eastAsia="SimSun;宋体" w:cs="Liberation Serif;Times New Roman"/>
                <w:b w:val="false"/>
                <w:b w:val="false"/>
                <w:bCs w:val="false"/>
                <w:i w:val="false"/>
                <w:i w:val="false"/>
                <w:iCs w:val="false"/>
                <w:strike w:val="false"/>
                <w:dstrike w:val="false"/>
                <w:outline w:val="false"/>
                <w:shadow w:val="false"/>
                <w:color w:val="000000"/>
                <w:sz w:val="20"/>
                <w:szCs w:val="20"/>
                <w:u w:val="none"/>
                <w:em w:val="none"/>
                <w:lang w:val="cs-CZ" w:eastAsia="zh-CN" w:bidi="ar-SA"/>
              </w:rPr>
            </w:pPr>
            <w:r>
              <w:rPr>
                <w:rFonts w:eastAsia="SimSun;宋体" w:cs="Liberation Serif;Times New Roman" w:ascii="Liberation Serif;Times New Roman" w:hAnsi="Liberation Serif;Times New Roman"/>
                <w:b w:val="false"/>
                <w:bCs w:val="false"/>
                <w:i w:val="false"/>
                <w:iCs w:val="false"/>
                <w:strike w:val="false"/>
                <w:dstrike w:val="false"/>
                <w:outline w:val="false"/>
                <w:shadow w:val="false"/>
                <w:color w:val="000000"/>
                <w:sz w:val="20"/>
                <w:szCs w:val="20"/>
                <w:u w:val="none"/>
                <w:em w:val="none"/>
                <w:lang w:val="cs-CZ" w:eastAsia="zh-CN" w:bidi="ar-SA"/>
              </w:rPr>
              <w:t xml:space="preserve">Svítidlo LED pásek ~10W/m, 24V=, 4000K v AL liště s difůzorem, přisazené v římse nad stoly, osazeno včetně zdroje 230V~/24V= a DALI regulátorem, délka </w:t>
            </w:r>
            <w:r>
              <w:rPr>
                <w:rFonts w:eastAsia="SimSun;宋体" w:cs="Liberation Serif;Times New Roman" w:ascii="Liberation Serif;Times New Roman" w:hAnsi="Liberation Serif;Times New Roman"/>
                <w:b w:val="false"/>
                <w:bCs w:val="false"/>
                <w:i w:val="false"/>
                <w:iCs w:val="false"/>
                <w:strike w:val="false"/>
                <w:dstrike w:val="false"/>
                <w:outline w:val="false"/>
                <w:shadow w:val="false"/>
                <w:color w:val="000000"/>
                <w:kern w:val="0"/>
                <w:sz w:val="20"/>
                <w:szCs w:val="20"/>
                <w:u w:val="none"/>
                <w:em w:val="none"/>
                <w:lang w:val="cs-CZ" w:eastAsia="zh-CN" w:bidi="ar-SA"/>
              </w:rPr>
              <w:t>dle konkrétního umístění</w:t>
            </w:r>
            <w:r>
              <w:rPr>
                <w:rFonts w:eastAsia="SimSun;宋体" w:cs="Liberation Serif;Times New Roman" w:ascii="Liberation Serif;Times New Roman" w:hAnsi="Liberation Serif;Times New Roman"/>
                <w:b w:val="false"/>
                <w:bCs w:val="false"/>
                <w:i w:val="false"/>
                <w:iCs w:val="false"/>
                <w:strike w:val="false"/>
                <w:dstrike w:val="false"/>
                <w:outline w:val="false"/>
                <w:shadow w:val="false"/>
                <w:color w:val="000000"/>
                <w:sz w:val="20"/>
                <w:szCs w:val="20"/>
                <w:u w:val="none"/>
                <w:em w:val="none"/>
                <w:lang w:val="cs-CZ" w:eastAsia="zh-CN" w:bidi="ar-SA"/>
              </w:rPr>
              <w:t>, umístění a případně přesnou verzi AL lišty projednat s dodavateli interiéru, ve specifikaci svítidlo označené LD.</w:t>
            </w:r>
          </w:p>
        </w:tc>
        <w:tc>
          <w:tcPr>
            <w:tcW w:w="3137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>
            <w:pPr>
              <w:pStyle w:val="Obsahtabulky"/>
              <w:widowControl w:val="false"/>
              <w:snapToGrid w:val="false"/>
              <w:spacing w:before="0" w:after="200"/>
              <w:jc w:val="left"/>
              <w:rPr>
                <w:rFonts w:ascii="Liberation Serif;Times New Roman" w:hAnsi="Liberation Serif;Times New Roman" w:cs="Liberation Serif;Times New Roman"/>
                <w:b w:val="false"/>
                <w:b w:val="false"/>
                <w:bCs w:val="false"/>
                <w:i w:val="false"/>
                <w:i w:val="false"/>
                <w:iCs w:val="false"/>
                <w:strike w:val="false"/>
                <w:dstrike w:val="false"/>
                <w:outline w:val="false"/>
                <w:shadow w:val="false"/>
                <w:color w:val="000000"/>
                <w:sz w:val="24"/>
                <w:szCs w:val="24"/>
                <w:u w:val="none"/>
              </w:rPr>
            </w:pPr>
            <w:r>
              <w:rPr>
                <w:rFonts w:cs="Liberation Serif;Times New Roman" w:ascii="Liberation Serif;Times New Roman" w:hAnsi="Liberation Serif;Times New Roman"/>
                <w:b w:val="false"/>
                <w:bCs w:val="false"/>
                <w:i w:val="false"/>
                <w:iCs w:val="false"/>
                <w:strike w:val="false"/>
                <w:dstrike w:val="false"/>
                <w:outline w:val="false"/>
                <w:shadow w:val="false"/>
                <w:color w:val="000000"/>
                <w:sz w:val="24"/>
                <w:szCs w:val="24"/>
                <w:u w:val="none"/>
              </w:rPr>
              <w:drawing>
                <wp:anchor behindDoc="0" distT="0" distB="0" distL="0" distR="0" simplePos="0" locked="0" layoutInCell="1" allowOverlap="1" relativeHeight="22">
                  <wp:simplePos x="0" y="0"/>
                  <wp:positionH relativeFrom="column">
                    <wp:align>center</wp:align>
                  </wp:positionH>
                  <wp:positionV relativeFrom="paragraph">
                    <wp:posOffset>635</wp:posOffset>
                  </wp:positionV>
                  <wp:extent cx="874395" cy="955040"/>
                  <wp:effectExtent l="0" t="0" r="0" b="0"/>
                  <wp:wrapSquare wrapText="largest"/>
                  <wp:docPr id="22" name="Obrázek24" descr="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2" name="Obrázek24" descr="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6"/>
                          <a:srcRect l="-228" t="-209" r="-228" b="-209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874395" cy="95504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anchor>
              </w:drawing>
            </w:r>
          </w:p>
        </w:tc>
      </w:tr>
      <w:tr>
        <w:trPr/>
        <w:tc>
          <w:tcPr>
            <w:tcW w:w="1083" w:type="dxa"/>
            <w:tcBorders>
              <w:left w:val="single" w:sz="4" w:space="0" w:color="000000"/>
              <w:bottom w:val="single" w:sz="4" w:space="0" w:color="000000"/>
            </w:tcBorders>
          </w:tcPr>
          <w:p>
            <w:pPr>
              <w:pStyle w:val="Obsahtabulky"/>
              <w:widowControl w:val="false"/>
              <w:snapToGrid w:val="false"/>
              <w:spacing w:before="0" w:after="200"/>
              <w:jc w:val="left"/>
              <w:rPr>
                <w:rFonts w:ascii="Liberation Serif;Times New Roman" w:hAnsi="Liberation Serif;Times New Roman" w:eastAsia="SimSun;宋体" w:cs="Liberation Serif;Times New Roman"/>
                <w:b w:val="false"/>
                <w:b w:val="false"/>
                <w:bCs w:val="false"/>
                <w:i w:val="false"/>
                <w:i w:val="false"/>
                <w:iCs w:val="false"/>
                <w:strike w:val="false"/>
                <w:dstrike w:val="false"/>
                <w:outline w:val="false"/>
                <w:shadow w:val="false"/>
                <w:color w:val="000000"/>
                <w:sz w:val="24"/>
                <w:szCs w:val="24"/>
                <w:u w:val="none"/>
                <w:lang w:val="cs-CZ" w:eastAsia="zh-CN" w:bidi="ar-SA"/>
              </w:rPr>
            </w:pPr>
            <w:r>
              <w:rPr>
                <w:rFonts w:eastAsia="SimSun;宋体" w:cs="Liberation Serif;Times New Roman" w:ascii="Liberation Serif;Times New Roman" w:hAnsi="Liberation Serif;Times New Roman"/>
                <w:b w:val="false"/>
                <w:bCs w:val="false"/>
                <w:i w:val="false"/>
                <w:iCs w:val="false"/>
                <w:strike w:val="false"/>
                <w:dstrike w:val="false"/>
                <w:outline w:val="false"/>
                <w:shadow w:val="false"/>
                <w:color w:val="000000"/>
                <w:sz w:val="24"/>
                <w:szCs w:val="24"/>
                <w:u w:val="none"/>
                <w:lang w:val="cs-CZ" w:eastAsia="zh-CN" w:bidi="ar-SA"/>
              </w:rPr>
              <w:t>MD1</w:t>
            </w:r>
          </w:p>
        </w:tc>
        <w:tc>
          <w:tcPr>
            <w:tcW w:w="1234" w:type="dxa"/>
            <w:tcBorders>
              <w:left w:val="single" w:sz="4" w:space="0" w:color="000000"/>
              <w:bottom w:val="single" w:sz="4" w:space="0" w:color="000000"/>
            </w:tcBorders>
          </w:tcPr>
          <w:p>
            <w:pPr>
              <w:pStyle w:val="Obsahtabulky"/>
              <w:widowControl w:val="false"/>
              <w:snapToGrid w:val="false"/>
              <w:spacing w:before="0" w:after="200"/>
              <w:jc w:val="left"/>
              <w:rPr>
                <w:rFonts w:ascii="Liberation Serif;Times New Roman" w:hAnsi="Liberation Serif;Times New Roman" w:cs="Liberation Serif;Times New Roman"/>
                <w:b w:val="false"/>
                <w:b w:val="false"/>
                <w:bCs w:val="false"/>
                <w:i w:val="false"/>
                <w:i w:val="false"/>
                <w:iCs w:val="false"/>
                <w:strike w:val="false"/>
                <w:dstrike w:val="false"/>
                <w:outline w:val="false"/>
                <w:shadow w:val="false"/>
                <w:color w:val="000000"/>
                <w:sz w:val="24"/>
                <w:szCs w:val="24"/>
                <w:u w:val="none"/>
              </w:rPr>
            </w:pPr>
            <w:r>
              <w:rPr>
                <w:rFonts w:cs="Liberation Serif;Times New Roman" w:ascii="Liberation Serif;Times New Roman" w:hAnsi="Liberation Serif;Times New Roman"/>
                <w:b w:val="false"/>
                <w:bCs w:val="false"/>
                <w:i w:val="false"/>
                <w:iCs w:val="false"/>
                <w:strike w:val="false"/>
                <w:dstrike w:val="false"/>
                <w:outline w:val="false"/>
                <w:shadow w:val="false"/>
                <w:color w:val="000000"/>
                <w:sz w:val="24"/>
                <w:szCs w:val="24"/>
                <w:u w:val="none"/>
              </w:rPr>
            </w:r>
          </w:p>
        </w:tc>
        <w:tc>
          <w:tcPr>
            <w:tcW w:w="3915" w:type="dxa"/>
            <w:tcBorders>
              <w:left w:val="single" w:sz="4" w:space="0" w:color="000000"/>
              <w:bottom w:val="single" w:sz="4" w:space="0" w:color="000000"/>
            </w:tcBorders>
          </w:tcPr>
          <w:p>
            <w:pPr>
              <w:pStyle w:val="Normal"/>
              <w:widowControl w:val="false"/>
              <w:snapToGrid w:val="false"/>
              <w:spacing w:lineRule="atLeast" w:line="0" w:before="0" w:after="0"/>
              <w:jc w:val="left"/>
              <w:rPr>
                <w:rFonts w:ascii="Liberation Serif;Times New Roman" w:hAnsi="Liberation Serif;Times New Roman" w:eastAsia="SimSun;宋体" w:cs="Liberation Serif;Times New Roman"/>
                <w:b w:val="false"/>
                <w:b w:val="false"/>
                <w:bCs w:val="false"/>
                <w:i w:val="false"/>
                <w:i w:val="false"/>
                <w:iCs w:val="false"/>
                <w:strike w:val="false"/>
                <w:dstrike w:val="false"/>
                <w:outline w:val="false"/>
                <w:shadow w:val="false"/>
                <w:color w:val="000000"/>
                <w:sz w:val="20"/>
                <w:szCs w:val="20"/>
                <w:u w:val="none"/>
                <w:em w:val="none"/>
                <w:lang w:val="cs-CZ" w:eastAsia="zh-CN" w:bidi="ar-SA"/>
              </w:rPr>
            </w:pPr>
            <w:r>
              <w:rPr>
                <w:rFonts w:eastAsia="SimSun;宋体" w:cs="Liberation Serif;Times New Roman" w:ascii="Liberation Serif;Times New Roman" w:hAnsi="Liberation Serif;Times New Roman"/>
                <w:b w:val="false"/>
                <w:bCs w:val="false"/>
                <w:i w:val="false"/>
                <w:iCs w:val="false"/>
                <w:strike w:val="false"/>
                <w:dstrike w:val="false"/>
                <w:outline w:val="false"/>
                <w:shadow w:val="false"/>
                <w:color w:val="000000"/>
                <w:sz w:val="20"/>
                <w:szCs w:val="20"/>
                <w:u w:val="none"/>
                <w:em w:val="none"/>
                <w:lang w:val="cs-CZ" w:eastAsia="zh-CN" w:bidi="ar-SA"/>
              </w:rPr>
              <w:t>Svítidlo LED pásek ~5W/m, 24V=, 4000K, v AL liště včetně difůzoru, přisazené v římse ve stropním SD díle nebo u země SD díle, osazeno včetně zdroje 230V~/24V= a DALI regulátorem, délka LED pásku s AL lištou dle konkrétního umístění, umístění a případně přesnou verzi AL lišty projednat s dodavateli interiéru, ve specifikaci svítidlo označené MD1.</w:t>
            </w:r>
          </w:p>
        </w:tc>
        <w:tc>
          <w:tcPr>
            <w:tcW w:w="3137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>
            <w:pPr>
              <w:pStyle w:val="Obsahtabulky"/>
              <w:widowControl w:val="false"/>
              <w:snapToGrid w:val="false"/>
              <w:spacing w:before="0" w:after="200"/>
              <w:jc w:val="left"/>
              <w:rPr>
                <w:rFonts w:ascii="Liberation Serif;Times New Roman" w:hAnsi="Liberation Serif;Times New Roman" w:cs="Liberation Serif;Times New Roman"/>
                <w:b w:val="false"/>
                <w:b w:val="false"/>
                <w:bCs w:val="false"/>
                <w:i w:val="false"/>
                <w:i w:val="false"/>
                <w:iCs w:val="false"/>
                <w:strike w:val="false"/>
                <w:dstrike w:val="false"/>
                <w:outline w:val="false"/>
                <w:shadow w:val="false"/>
                <w:color w:val="000000"/>
                <w:sz w:val="24"/>
                <w:szCs w:val="24"/>
                <w:u w:val="none"/>
              </w:rPr>
            </w:pPr>
            <w:r>
              <w:rPr>
                <w:rFonts w:cs="Liberation Serif;Times New Roman" w:ascii="Liberation Serif;Times New Roman" w:hAnsi="Liberation Serif;Times New Roman"/>
                <w:b w:val="false"/>
                <w:bCs w:val="false"/>
                <w:i w:val="false"/>
                <w:iCs w:val="false"/>
                <w:strike w:val="false"/>
                <w:dstrike w:val="false"/>
                <w:outline w:val="false"/>
                <w:shadow w:val="false"/>
                <w:color w:val="000000"/>
                <w:sz w:val="24"/>
                <w:szCs w:val="24"/>
                <w:u w:val="none"/>
              </w:rPr>
              <w:drawing>
                <wp:anchor behindDoc="0" distT="0" distB="0" distL="0" distR="0" simplePos="0" locked="0" layoutInCell="1" allowOverlap="1" relativeHeight="23">
                  <wp:simplePos x="0" y="0"/>
                  <wp:positionH relativeFrom="column">
                    <wp:align>center</wp:align>
                  </wp:positionH>
                  <wp:positionV relativeFrom="paragraph">
                    <wp:posOffset>635</wp:posOffset>
                  </wp:positionV>
                  <wp:extent cx="874395" cy="955040"/>
                  <wp:effectExtent l="0" t="0" r="0" b="0"/>
                  <wp:wrapSquare wrapText="largest"/>
                  <wp:docPr id="23" name="Obrázek25" descr="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3" name="Obrázek25" descr="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7"/>
                          <a:srcRect l="-228" t="-209" r="-228" b="-209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874395" cy="95504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anchor>
              </w:drawing>
            </w:r>
          </w:p>
        </w:tc>
      </w:tr>
      <w:tr>
        <w:trPr/>
        <w:tc>
          <w:tcPr>
            <w:tcW w:w="1083" w:type="dxa"/>
            <w:tcBorders>
              <w:left w:val="single" w:sz="4" w:space="0" w:color="000000"/>
              <w:bottom w:val="single" w:sz="4" w:space="0" w:color="000000"/>
            </w:tcBorders>
          </w:tcPr>
          <w:p>
            <w:pPr>
              <w:pStyle w:val="Obsahtabulky"/>
              <w:widowControl w:val="false"/>
              <w:snapToGrid w:val="false"/>
              <w:spacing w:before="0" w:after="200"/>
              <w:jc w:val="left"/>
              <w:rPr>
                <w:rFonts w:ascii="Liberation Serif;Times New Roman" w:hAnsi="Liberation Serif;Times New Roman" w:eastAsia="SimSun;宋体" w:cs="Liberation Serif;Times New Roman"/>
                <w:b w:val="false"/>
                <w:b w:val="false"/>
                <w:bCs w:val="false"/>
                <w:i w:val="false"/>
                <w:i w:val="false"/>
                <w:iCs w:val="false"/>
                <w:strike w:val="false"/>
                <w:dstrike w:val="false"/>
                <w:outline w:val="false"/>
                <w:shadow w:val="false"/>
                <w:color w:val="000000"/>
                <w:sz w:val="24"/>
                <w:szCs w:val="24"/>
                <w:u w:val="none"/>
                <w:lang w:val="cs-CZ" w:eastAsia="zh-CN" w:bidi="ar-SA"/>
              </w:rPr>
            </w:pPr>
            <w:r>
              <w:rPr>
                <w:rFonts w:eastAsia="SimSun;宋体" w:cs="Liberation Serif;Times New Roman" w:ascii="Liberation Serif;Times New Roman" w:hAnsi="Liberation Serif;Times New Roman"/>
                <w:b w:val="false"/>
                <w:bCs w:val="false"/>
                <w:i w:val="false"/>
                <w:iCs w:val="false"/>
                <w:strike w:val="false"/>
                <w:dstrike w:val="false"/>
                <w:outline w:val="false"/>
                <w:shadow w:val="false"/>
                <w:color w:val="000000"/>
                <w:sz w:val="24"/>
                <w:szCs w:val="24"/>
                <w:u w:val="none"/>
                <w:lang w:val="cs-CZ" w:eastAsia="zh-CN" w:bidi="ar-SA"/>
              </w:rPr>
              <w:t>MD</w:t>
            </w:r>
            <w:r>
              <w:rPr>
                <w:rFonts w:eastAsia="SimSun;宋体" w:cs="Liberation Serif;Times New Roman" w:ascii="Liberation Serif;Times New Roman" w:hAnsi="Liberation Serif;Times New Roman"/>
                <w:b w:val="false"/>
                <w:bCs w:val="false"/>
                <w:i w:val="false"/>
                <w:iCs w:val="false"/>
                <w:strike w:val="false"/>
                <w:dstrike w:val="false"/>
                <w:outline w:val="false"/>
                <w:shadow w:val="false"/>
                <w:color w:val="000000"/>
                <w:kern w:val="0"/>
                <w:sz w:val="24"/>
                <w:szCs w:val="24"/>
                <w:u w:val="none"/>
                <w:lang w:val="cs-CZ" w:eastAsia="zh-CN" w:bidi="ar-SA"/>
              </w:rPr>
              <w:t>2</w:t>
            </w:r>
          </w:p>
        </w:tc>
        <w:tc>
          <w:tcPr>
            <w:tcW w:w="1234" w:type="dxa"/>
            <w:tcBorders>
              <w:left w:val="single" w:sz="4" w:space="0" w:color="000000"/>
              <w:bottom w:val="single" w:sz="4" w:space="0" w:color="000000"/>
            </w:tcBorders>
          </w:tcPr>
          <w:p>
            <w:pPr>
              <w:pStyle w:val="Obsahtabulky"/>
              <w:widowControl w:val="false"/>
              <w:snapToGrid w:val="false"/>
              <w:spacing w:before="0" w:after="200"/>
              <w:jc w:val="left"/>
              <w:rPr>
                <w:rFonts w:ascii="Liberation Serif;Times New Roman" w:hAnsi="Liberation Serif;Times New Roman" w:cs="Liberation Serif;Times New Roman"/>
                <w:b w:val="false"/>
                <w:b w:val="false"/>
                <w:bCs w:val="false"/>
                <w:i w:val="false"/>
                <w:i w:val="false"/>
                <w:iCs w:val="false"/>
                <w:strike w:val="false"/>
                <w:dstrike w:val="false"/>
                <w:outline w:val="false"/>
                <w:shadow w:val="false"/>
                <w:color w:val="000000"/>
                <w:sz w:val="24"/>
                <w:szCs w:val="24"/>
                <w:u w:val="none"/>
              </w:rPr>
            </w:pPr>
            <w:r>
              <w:rPr>
                <w:rFonts w:cs="Liberation Serif;Times New Roman" w:ascii="Liberation Serif;Times New Roman" w:hAnsi="Liberation Serif;Times New Roman"/>
                <w:b w:val="false"/>
                <w:bCs w:val="false"/>
                <w:i w:val="false"/>
                <w:iCs w:val="false"/>
                <w:strike w:val="false"/>
                <w:dstrike w:val="false"/>
                <w:outline w:val="false"/>
                <w:shadow w:val="false"/>
                <w:color w:val="000000"/>
                <w:sz w:val="24"/>
                <w:szCs w:val="24"/>
                <w:u w:val="none"/>
              </w:rPr>
            </w:r>
          </w:p>
        </w:tc>
        <w:tc>
          <w:tcPr>
            <w:tcW w:w="3915" w:type="dxa"/>
            <w:tcBorders>
              <w:left w:val="single" w:sz="4" w:space="0" w:color="000000"/>
              <w:bottom w:val="single" w:sz="4" w:space="0" w:color="000000"/>
            </w:tcBorders>
          </w:tcPr>
          <w:p>
            <w:pPr>
              <w:pStyle w:val="Normal"/>
              <w:widowControl w:val="false"/>
              <w:snapToGrid w:val="false"/>
              <w:spacing w:lineRule="atLeast" w:line="0" w:before="0" w:after="0"/>
              <w:jc w:val="left"/>
              <w:rPr>
                <w:rFonts w:ascii="Liberation Serif;Times New Roman" w:hAnsi="Liberation Serif;Times New Roman" w:eastAsia="SimSun;宋体" w:cs="Liberation Serif;Times New Roman"/>
                <w:b w:val="false"/>
                <w:b w:val="false"/>
                <w:bCs w:val="false"/>
                <w:i w:val="false"/>
                <w:i w:val="false"/>
                <w:iCs w:val="false"/>
                <w:strike w:val="false"/>
                <w:dstrike w:val="false"/>
                <w:outline w:val="false"/>
                <w:shadow w:val="false"/>
                <w:color w:val="000000"/>
                <w:sz w:val="20"/>
                <w:szCs w:val="20"/>
                <w:u w:val="none"/>
                <w:em w:val="none"/>
                <w:lang w:val="cs-CZ" w:eastAsia="zh-CN" w:bidi="ar-SA"/>
              </w:rPr>
            </w:pPr>
            <w:r>
              <w:rPr>
                <w:rFonts w:eastAsia="SimSun;宋体" w:cs="Liberation Serif;Times New Roman" w:ascii="Liberation Serif;Times New Roman" w:hAnsi="Liberation Serif;Times New Roman"/>
                <w:b w:val="false"/>
                <w:bCs w:val="false"/>
                <w:i w:val="false"/>
                <w:iCs w:val="false"/>
                <w:strike w:val="false"/>
                <w:dstrike w:val="false"/>
                <w:outline w:val="false"/>
                <w:shadow w:val="false"/>
                <w:color w:val="000000"/>
                <w:sz w:val="20"/>
                <w:szCs w:val="20"/>
                <w:u w:val="none"/>
                <w:em w:val="none"/>
                <w:lang w:val="cs-CZ" w:eastAsia="zh-CN" w:bidi="ar-SA"/>
              </w:rPr>
              <w:t>Svítidlo LED pásek ~10W/m, 24V=, 4000K, v AL liště včetně difůzoru, přisazené v římse ve stropním SD díle, osazeno včetně zdroje 230V~/24V= a DALI regulátorem, délka LED pásku s AL lištou dle konkrétního umístění, umístění a případně přesnou verzi AL lišty projednat s dodavateli interiéru, ve specifikaci svítidlo označené MD2.</w:t>
            </w:r>
          </w:p>
        </w:tc>
        <w:tc>
          <w:tcPr>
            <w:tcW w:w="3137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>
            <w:pPr>
              <w:pStyle w:val="Obsahtabulky"/>
              <w:widowControl w:val="false"/>
              <w:snapToGrid w:val="false"/>
              <w:spacing w:before="0" w:after="200"/>
              <w:jc w:val="left"/>
              <w:rPr>
                <w:rFonts w:ascii="Liberation Serif;Times New Roman" w:hAnsi="Liberation Serif;Times New Roman" w:cs="Liberation Serif;Times New Roman"/>
                <w:b w:val="false"/>
                <w:b w:val="false"/>
                <w:bCs w:val="false"/>
                <w:i w:val="false"/>
                <w:i w:val="false"/>
                <w:iCs w:val="false"/>
                <w:strike w:val="false"/>
                <w:dstrike w:val="false"/>
                <w:outline w:val="false"/>
                <w:shadow w:val="false"/>
                <w:color w:val="000000"/>
                <w:sz w:val="24"/>
                <w:szCs w:val="24"/>
                <w:u w:val="none"/>
              </w:rPr>
            </w:pPr>
            <w:r>
              <w:rPr>
                <w:rFonts w:cs="Liberation Serif;Times New Roman" w:ascii="Liberation Serif;Times New Roman" w:hAnsi="Liberation Serif;Times New Roman"/>
                <w:b w:val="false"/>
                <w:bCs w:val="false"/>
                <w:i w:val="false"/>
                <w:iCs w:val="false"/>
                <w:strike w:val="false"/>
                <w:dstrike w:val="false"/>
                <w:outline w:val="false"/>
                <w:shadow w:val="false"/>
                <w:color w:val="000000"/>
                <w:sz w:val="24"/>
                <w:szCs w:val="24"/>
                <w:u w:val="none"/>
              </w:rPr>
              <w:drawing>
                <wp:anchor behindDoc="0" distT="0" distB="0" distL="0" distR="0" simplePos="0" locked="0" layoutInCell="1" allowOverlap="1" relativeHeight="24">
                  <wp:simplePos x="0" y="0"/>
                  <wp:positionH relativeFrom="column">
                    <wp:align>center</wp:align>
                  </wp:positionH>
                  <wp:positionV relativeFrom="paragraph">
                    <wp:posOffset>635</wp:posOffset>
                  </wp:positionV>
                  <wp:extent cx="874395" cy="955040"/>
                  <wp:effectExtent l="0" t="0" r="0" b="0"/>
                  <wp:wrapSquare wrapText="largest"/>
                  <wp:docPr id="24" name="Obrázek26" descr="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4" name="Obrázek26" descr="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8"/>
                          <a:srcRect l="-228" t="-209" r="-228" b="-209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874395" cy="95504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anchor>
              </w:drawing>
            </w:r>
          </w:p>
        </w:tc>
      </w:tr>
      <w:tr>
        <w:trPr>
          <w:trHeight w:val="1244" w:hRule="atLeast"/>
        </w:trPr>
        <w:tc>
          <w:tcPr>
            <w:tcW w:w="1083" w:type="dxa"/>
            <w:tcBorders>
              <w:left w:val="single" w:sz="4" w:space="0" w:color="000000"/>
              <w:bottom w:val="single" w:sz="4" w:space="0" w:color="000000"/>
            </w:tcBorders>
          </w:tcPr>
          <w:p>
            <w:pPr>
              <w:pStyle w:val="Obsahtabulky"/>
              <w:widowControl w:val="false"/>
              <w:snapToGrid w:val="false"/>
              <w:spacing w:before="0" w:after="200"/>
              <w:jc w:val="left"/>
              <w:rPr>
                <w:rFonts w:ascii="Liberation Serif;Times New Roman" w:hAnsi="Liberation Serif;Times New Roman" w:eastAsia="SimSun;宋体" w:cs="Liberation Serif;Times New Roman"/>
                <w:b w:val="false"/>
                <w:b w:val="false"/>
                <w:bCs w:val="false"/>
                <w:i w:val="false"/>
                <w:i w:val="false"/>
                <w:iCs w:val="false"/>
                <w:strike w:val="false"/>
                <w:dstrike w:val="false"/>
                <w:outline w:val="false"/>
                <w:shadow w:val="false"/>
                <w:color w:val="000000"/>
                <w:sz w:val="24"/>
                <w:szCs w:val="24"/>
                <w:u w:val="none"/>
                <w:lang w:val="cs-CZ" w:eastAsia="zh-CN" w:bidi="ar-SA"/>
              </w:rPr>
            </w:pPr>
            <w:r>
              <w:rPr>
                <w:rFonts w:eastAsia="SimSun;宋体" w:cs="Liberation Serif;Times New Roman" w:ascii="Liberation Serif;Times New Roman" w:hAnsi="Liberation Serif;Times New Roman"/>
                <w:b w:val="false"/>
                <w:bCs w:val="false"/>
                <w:i w:val="false"/>
                <w:iCs w:val="false"/>
                <w:strike w:val="false"/>
                <w:dstrike w:val="false"/>
                <w:outline w:val="false"/>
                <w:shadow w:val="false"/>
                <w:color w:val="000000"/>
                <w:sz w:val="24"/>
                <w:szCs w:val="24"/>
                <w:u w:val="none"/>
                <w:lang w:val="cs-CZ" w:eastAsia="zh-CN" w:bidi="ar-SA"/>
              </w:rPr>
              <w:t>OD</w:t>
            </w:r>
          </w:p>
        </w:tc>
        <w:tc>
          <w:tcPr>
            <w:tcW w:w="1234" w:type="dxa"/>
            <w:tcBorders>
              <w:left w:val="single" w:sz="4" w:space="0" w:color="000000"/>
              <w:bottom w:val="single" w:sz="4" w:space="0" w:color="000000"/>
            </w:tcBorders>
          </w:tcPr>
          <w:p>
            <w:pPr>
              <w:pStyle w:val="Obsahtabulky"/>
              <w:widowControl w:val="false"/>
              <w:snapToGrid w:val="false"/>
              <w:spacing w:before="0" w:after="200"/>
              <w:jc w:val="left"/>
              <w:rPr>
                <w:rFonts w:ascii="Liberation Serif;Times New Roman" w:hAnsi="Liberation Serif;Times New Roman" w:cs="Liberation Serif;Times New Roman"/>
                <w:b w:val="false"/>
                <w:b w:val="false"/>
                <w:bCs w:val="false"/>
                <w:i w:val="false"/>
                <w:i w:val="false"/>
                <w:iCs w:val="false"/>
                <w:strike w:val="false"/>
                <w:dstrike w:val="false"/>
                <w:outline w:val="false"/>
                <w:shadow w:val="false"/>
                <w:color w:val="000000"/>
                <w:sz w:val="24"/>
                <w:szCs w:val="24"/>
                <w:u w:val="none"/>
              </w:rPr>
            </w:pPr>
            <w:r>
              <w:rPr>
                <w:rFonts w:cs="Liberation Serif;Times New Roman" w:ascii="Liberation Serif;Times New Roman" w:hAnsi="Liberation Serif;Times New Roman"/>
                <w:b w:val="false"/>
                <w:bCs w:val="false"/>
                <w:i w:val="false"/>
                <w:iCs w:val="false"/>
                <w:strike w:val="false"/>
                <w:dstrike w:val="false"/>
                <w:outline w:val="false"/>
                <w:shadow w:val="false"/>
                <w:color w:val="000000"/>
                <w:sz w:val="24"/>
                <w:szCs w:val="24"/>
                <w:u w:val="none"/>
              </w:rPr>
            </w:r>
          </w:p>
        </w:tc>
        <w:tc>
          <w:tcPr>
            <w:tcW w:w="3915" w:type="dxa"/>
            <w:tcBorders>
              <w:left w:val="single" w:sz="4" w:space="0" w:color="000000"/>
              <w:bottom w:val="single" w:sz="4" w:space="0" w:color="000000"/>
            </w:tcBorders>
          </w:tcPr>
          <w:p>
            <w:pPr>
              <w:pStyle w:val="Normal"/>
              <w:widowControl w:val="false"/>
              <w:snapToGrid w:val="false"/>
              <w:spacing w:lineRule="atLeast" w:line="0" w:before="0" w:after="0"/>
              <w:jc w:val="left"/>
              <w:rPr>
                <w:rFonts w:ascii="Liberation Serif;Times New Roman" w:hAnsi="Liberation Serif;Times New Roman" w:eastAsia="SimSun;宋体" w:cs="Liberation Serif;Times New Roman"/>
                <w:b w:val="false"/>
                <w:b w:val="false"/>
                <w:bCs w:val="false"/>
                <w:i w:val="false"/>
                <w:i w:val="false"/>
                <w:iCs w:val="false"/>
                <w:strike w:val="false"/>
                <w:dstrike w:val="false"/>
                <w:outline w:val="false"/>
                <w:shadow w:val="false"/>
                <w:color w:val="000000"/>
                <w:sz w:val="20"/>
                <w:szCs w:val="20"/>
                <w:u w:val="none"/>
                <w:em w:val="none"/>
                <w:lang w:val="cs-CZ" w:eastAsia="zh-CN" w:bidi="ar-SA"/>
              </w:rPr>
            </w:pPr>
            <w:r>
              <w:rPr>
                <w:rFonts w:eastAsia="SimSun;宋体" w:cs="Liberation Serif;Times New Roman" w:ascii="Liberation Serif;Times New Roman" w:hAnsi="Liberation Serif;Times New Roman"/>
                <w:b w:val="false"/>
                <w:bCs w:val="false"/>
                <w:i w:val="false"/>
                <w:iCs w:val="false"/>
                <w:strike w:val="false"/>
                <w:dstrike w:val="false"/>
                <w:outline w:val="false"/>
                <w:shadow w:val="false"/>
                <w:color w:val="000000"/>
                <w:sz w:val="20"/>
                <w:szCs w:val="20"/>
                <w:u w:val="none"/>
                <w:em w:val="none"/>
                <w:lang w:val="cs-CZ" w:eastAsia="zh-CN" w:bidi="ar-SA"/>
              </w:rPr>
              <w:t>Svítidlo LED, 230V~, 1x 7W, 710 lm, 4000K, s DALI diverem, ve specifikaci svítidlo označené OD. (reference: NUMINOS® XS DALI driver)</w:t>
            </w:r>
          </w:p>
        </w:tc>
        <w:tc>
          <w:tcPr>
            <w:tcW w:w="3137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>
            <w:pPr>
              <w:pStyle w:val="Obsahtabulky"/>
              <w:widowControl w:val="false"/>
              <w:snapToGrid w:val="false"/>
              <w:spacing w:before="0" w:after="200"/>
              <w:jc w:val="left"/>
              <w:rPr>
                <w:rFonts w:ascii="Liberation Serif;Times New Roman" w:hAnsi="Liberation Serif;Times New Roman" w:cs="Liberation Serif;Times New Roman"/>
                <w:b w:val="false"/>
                <w:b w:val="false"/>
                <w:bCs w:val="false"/>
                <w:i w:val="false"/>
                <w:i w:val="false"/>
                <w:iCs w:val="false"/>
                <w:strike w:val="false"/>
                <w:dstrike w:val="false"/>
                <w:outline w:val="false"/>
                <w:shadow w:val="false"/>
                <w:color w:val="000000"/>
                <w:sz w:val="24"/>
                <w:szCs w:val="24"/>
                <w:u w:val="none"/>
              </w:rPr>
            </w:pPr>
            <w:r>
              <w:rPr>
                <w:rFonts w:cs="Liberation Serif;Times New Roman" w:ascii="Liberation Serif;Times New Roman" w:hAnsi="Liberation Serif;Times New Roman"/>
                <w:b w:val="false"/>
                <w:bCs w:val="false"/>
                <w:i w:val="false"/>
                <w:iCs w:val="false"/>
                <w:strike w:val="false"/>
                <w:dstrike w:val="false"/>
                <w:outline w:val="false"/>
                <w:shadow w:val="false"/>
                <w:color w:val="000000"/>
                <w:sz w:val="24"/>
                <w:szCs w:val="24"/>
                <w:u w:val="none"/>
              </w:rPr>
              <w:drawing>
                <wp:anchor behindDoc="0" distT="0" distB="0" distL="0" distR="0" simplePos="0" locked="0" layoutInCell="1" allowOverlap="1" relativeHeight="25">
                  <wp:simplePos x="0" y="0"/>
                  <wp:positionH relativeFrom="column">
                    <wp:align>center</wp:align>
                  </wp:positionH>
                  <wp:positionV relativeFrom="paragraph">
                    <wp:posOffset>635</wp:posOffset>
                  </wp:positionV>
                  <wp:extent cx="941070" cy="708660"/>
                  <wp:effectExtent l="0" t="0" r="0" b="0"/>
                  <wp:wrapSquare wrapText="largest"/>
                  <wp:docPr id="25" name="Obrázek27" descr="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5" name="Obrázek27" descr="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9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941070" cy="70866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anchor>
              </w:drawing>
            </w:r>
          </w:p>
        </w:tc>
      </w:tr>
      <w:tr>
        <w:trPr/>
        <w:tc>
          <w:tcPr>
            <w:tcW w:w="1083" w:type="dxa"/>
            <w:tcBorders>
              <w:left w:val="single" w:sz="4" w:space="0" w:color="000000"/>
              <w:bottom w:val="single" w:sz="4" w:space="0" w:color="000000"/>
            </w:tcBorders>
          </w:tcPr>
          <w:p>
            <w:pPr>
              <w:pStyle w:val="Obsahtabulky"/>
              <w:widowControl w:val="false"/>
              <w:snapToGrid w:val="false"/>
              <w:spacing w:before="0" w:after="200"/>
              <w:jc w:val="left"/>
              <w:rPr>
                <w:rFonts w:ascii="Liberation Serif;Times New Roman" w:hAnsi="Liberation Serif;Times New Roman" w:eastAsia="SimSun;宋体" w:cs="Liberation Serif;Times New Roman"/>
                <w:b w:val="false"/>
                <w:b w:val="false"/>
                <w:bCs w:val="false"/>
                <w:i w:val="false"/>
                <w:i w:val="false"/>
                <w:iCs w:val="false"/>
                <w:strike w:val="false"/>
                <w:dstrike w:val="false"/>
                <w:outline w:val="false"/>
                <w:shadow w:val="false"/>
                <w:color w:val="000000"/>
                <w:sz w:val="24"/>
                <w:szCs w:val="24"/>
                <w:u w:val="none"/>
                <w:lang w:val="cs-CZ" w:eastAsia="zh-CN" w:bidi="ar-SA"/>
              </w:rPr>
            </w:pPr>
            <w:r>
              <w:rPr>
                <w:rFonts w:eastAsia="SimSun;宋体" w:cs="Liberation Serif;Times New Roman" w:ascii="Liberation Serif;Times New Roman" w:hAnsi="Liberation Serif;Times New Roman"/>
                <w:b w:val="false"/>
                <w:bCs w:val="false"/>
                <w:i w:val="false"/>
                <w:iCs w:val="false"/>
                <w:strike w:val="false"/>
                <w:dstrike w:val="false"/>
                <w:outline w:val="false"/>
                <w:shadow w:val="false"/>
                <w:color w:val="000000"/>
                <w:sz w:val="24"/>
                <w:szCs w:val="24"/>
                <w:u w:val="none"/>
                <w:lang w:val="cs-CZ" w:eastAsia="zh-CN" w:bidi="ar-SA"/>
              </w:rPr>
              <w:t>P</w:t>
            </w:r>
          </w:p>
        </w:tc>
        <w:tc>
          <w:tcPr>
            <w:tcW w:w="1234" w:type="dxa"/>
            <w:tcBorders>
              <w:left w:val="single" w:sz="4" w:space="0" w:color="000000"/>
              <w:bottom w:val="single" w:sz="4" w:space="0" w:color="000000"/>
            </w:tcBorders>
          </w:tcPr>
          <w:p>
            <w:pPr>
              <w:pStyle w:val="Obsahtabulky"/>
              <w:widowControl w:val="false"/>
              <w:snapToGrid w:val="false"/>
              <w:spacing w:before="0" w:after="200"/>
              <w:jc w:val="left"/>
              <w:rPr>
                <w:rFonts w:ascii="Liberation Serif;Times New Roman" w:hAnsi="Liberation Serif;Times New Roman" w:cs="Liberation Serif;Times New Roman"/>
                <w:b w:val="false"/>
                <w:b w:val="false"/>
                <w:bCs w:val="false"/>
                <w:i w:val="false"/>
                <w:i w:val="false"/>
                <w:iCs w:val="false"/>
                <w:strike w:val="false"/>
                <w:dstrike w:val="false"/>
                <w:outline w:val="false"/>
                <w:shadow w:val="false"/>
                <w:color w:val="000000"/>
                <w:sz w:val="24"/>
                <w:szCs w:val="24"/>
                <w:u w:val="none"/>
              </w:rPr>
            </w:pPr>
            <w:r>
              <w:rPr>
                <w:rFonts w:cs="Liberation Serif;Times New Roman" w:ascii="Liberation Serif;Times New Roman" w:hAnsi="Liberation Serif;Times New Roman"/>
                <w:b w:val="false"/>
                <w:bCs w:val="false"/>
                <w:i w:val="false"/>
                <w:iCs w:val="false"/>
                <w:strike w:val="false"/>
                <w:dstrike w:val="false"/>
                <w:outline w:val="false"/>
                <w:shadow w:val="false"/>
                <w:color w:val="000000"/>
                <w:sz w:val="24"/>
                <w:szCs w:val="24"/>
                <w:u w:val="none"/>
              </w:rPr>
            </w:r>
          </w:p>
        </w:tc>
        <w:tc>
          <w:tcPr>
            <w:tcW w:w="3915" w:type="dxa"/>
            <w:tcBorders>
              <w:left w:val="single" w:sz="4" w:space="0" w:color="000000"/>
              <w:bottom w:val="single" w:sz="4" w:space="0" w:color="000000"/>
            </w:tcBorders>
          </w:tcPr>
          <w:p>
            <w:pPr>
              <w:pStyle w:val="Normal"/>
              <w:widowControl w:val="false"/>
              <w:snapToGrid w:val="false"/>
              <w:spacing w:lineRule="atLeast" w:line="0" w:before="0" w:after="0"/>
              <w:jc w:val="left"/>
              <w:rPr>
                <w:rFonts w:ascii="Liberation Serif;Times New Roman" w:hAnsi="Liberation Serif;Times New Roman" w:eastAsia="SimSun;宋体" w:cs="Liberation Serif;Times New Roman"/>
                <w:b w:val="false"/>
                <w:b w:val="false"/>
                <w:bCs w:val="false"/>
                <w:i w:val="false"/>
                <w:i w:val="false"/>
                <w:iCs w:val="false"/>
                <w:strike w:val="false"/>
                <w:dstrike w:val="false"/>
                <w:outline w:val="false"/>
                <w:shadow w:val="false"/>
                <w:color w:val="000000"/>
                <w:sz w:val="20"/>
                <w:szCs w:val="20"/>
                <w:u w:val="none"/>
                <w:em w:val="none"/>
                <w:lang w:val="cs-CZ" w:eastAsia="zh-CN" w:bidi="ar-SA"/>
              </w:rPr>
            </w:pPr>
            <w:r>
              <w:rPr>
                <w:rFonts w:eastAsia="SimSun;宋体" w:cs="Liberation Serif;Times New Roman" w:ascii="Liberation Serif;Times New Roman" w:hAnsi="Liberation Serif;Times New Roman"/>
                <w:b w:val="false"/>
                <w:bCs w:val="false"/>
                <w:i w:val="false"/>
                <w:iCs w:val="false"/>
                <w:strike w:val="false"/>
                <w:dstrike w:val="false"/>
                <w:outline w:val="false"/>
                <w:shadow w:val="false"/>
                <w:color w:val="000000"/>
                <w:sz w:val="20"/>
                <w:szCs w:val="20"/>
                <w:u w:val="none"/>
                <w:em w:val="none"/>
                <w:lang w:val="cs-CZ" w:eastAsia="zh-CN" w:bidi="ar-SA"/>
              </w:rPr>
              <w:t>Osvětlení pracovní, svítidlo LED s mřížkou, 230V~, ~7-8W, 4000K, včetně montážního plechu nebo úchytu. Ve specifikaci svítidlo označené P.</w:t>
            </w:r>
          </w:p>
        </w:tc>
        <w:tc>
          <w:tcPr>
            <w:tcW w:w="3137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>
            <w:pPr>
              <w:pStyle w:val="Obsahtabulky"/>
              <w:widowControl w:val="false"/>
              <w:snapToGrid w:val="false"/>
              <w:spacing w:before="0" w:after="200"/>
              <w:jc w:val="left"/>
              <w:rPr>
                <w:rFonts w:ascii="Liberation Serif;Times New Roman" w:hAnsi="Liberation Serif;Times New Roman" w:cs="Liberation Serif;Times New Roman"/>
                <w:b w:val="false"/>
                <w:b w:val="false"/>
                <w:bCs w:val="false"/>
                <w:i w:val="false"/>
                <w:i w:val="false"/>
                <w:iCs w:val="false"/>
                <w:strike w:val="false"/>
                <w:dstrike w:val="false"/>
                <w:outline w:val="false"/>
                <w:shadow w:val="false"/>
                <w:color w:val="000000"/>
                <w:sz w:val="24"/>
                <w:szCs w:val="24"/>
                <w:u w:val="none"/>
              </w:rPr>
            </w:pPr>
            <w:r>
              <w:rPr>
                <w:rFonts w:cs="Liberation Serif;Times New Roman" w:ascii="Liberation Serif;Times New Roman" w:hAnsi="Liberation Serif;Times New Roman"/>
                <w:b w:val="false"/>
                <w:bCs w:val="false"/>
                <w:i w:val="false"/>
                <w:iCs w:val="false"/>
                <w:strike w:val="false"/>
                <w:dstrike w:val="false"/>
                <w:outline w:val="false"/>
                <w:shadow w:val="false"/>
                <w:color w:val="000000"/>
                <w:sz w:val="24"/>
                <w:szCs w:val="24"/>
                <w:u w:val="none"/>
              </w:rPr>
            </w:r>
          </w:p>
        </w:tc>
      </w:tr>
      <w:tr>
        <w:trPr>
          <w:trHeight w:val="1342" w:hRule="atLeast"/>
        </w:trPr>
        <w:tc>
          <w:tcPr>
            <w:tcW w:w="1083" w:type="dxa"/>
            <w:tcBorders>
              <w:left w:val="single" w:sz="4" w:space="0" w:color="000000"/>
              <w:bottom w:val="single" w:sz="4" w:space="0" w:color="000000"/>
            </w:tcBorders>
          </w:tcPr>
          <w:p>
            <w:pPr>
              <w:pStyle w:val="Obsahtabulky"/>
              <w:widowControl w:val="false"/>
              <w:snapToGrid w:val="false"/>
              <w:spacing w:before="0" w:after="200"/>
              <w:jc w:val="left"/>
              <w:rPr>
                <w:rFonts w:ascii="Liberation Serif;Times New Roman" w:hAnsi="Liberation Serif;Times New Roman" w:eastAsia="SimSun;宋体" w:cs="Liberation Serif;Times New Roman"/>
                <w:b w:val="false"/>
                <w:b w:val="false"/>
                <w:bCs w:val="false"/>
                <w:i w:val="false"/>
                <w:i w:val="false"/>
                <w:iCs w:val="false"/>
                <w:strike w:val="false"/>
                <w:dstrike w:val="false"/>
                <w:outline w:val="false"/>
                <w:shadow w:val="false"/>
                <w:color w:val="000000"/>
                <w:sz w:val="24"/>
                <w:szCs w:val="24"/>
                <w:u w:val="none"/>
                <w:lang w:val="cs-CZ" w:eastAsia="zh-CN" w:bidi="ar-SA"/>
              </w:rPr>
            </w:pPr>
            <w:r>
              <w:rPr>
                <w:rFonts w:eastAsia="SimSun;宋体" w:cs="Liberation Serif;Times New Roman" w:ascii="Liberation Serif;Times New Roman" w:hAnsi="Liberation Serif;Times New Roman"/>
                <w:b w:val="false"/>
                <w:bCs w:val="false"/>
                <w:i w:val="false"/>
                <w:iCs w:val="false"/>
                <w:strike w:val="false"/>
                <w:dstrike w:val="false"/>
                <w:outline w:val="false"/>
                <w:shadow w:val="false"/>
                <w:color w:val="000000"/>
                <w:sz w:val="24"/>
                <w:szCs w:val="24"/>
                <w:u w:val="none"/>
                <w:lang w:val="cs-CZ" w:eastAsia="zh-CN" w:bidi="ar-SA"/>
              </w:rPr>
              <w:t>N1</w:t>
            </w:r>
          </w:p>
        </w:tc>
        <w:tc>
          <w:tcPr>
            <w:tcW w:w="1234" w:type="dxa"/>
            <w:tcBorders>
              <w:left w:val="single" w:sz="4" w:space="0" w:color="000000"/>
              <w:bottom w:val="single" w:sz="4" w:space="0" w:color="000000"/>
            </w:tcBorders>
          </w:tcPr>
          <w:p>
            <w:pPr>
              <w:pStyle w:val="Obsahtabulky"/>
              <w:widowControl w:val="false"/>
              <w:snapToGrid w:val="false"/>
              <w:spacing w:before="0" w:after="200"/>
              <w:jc w:val="left"/>
              <w:rPr>
                <w:rFonts w:ascii="Liberation Serif;Times New Roman" w:hAnsi="Liberation Serif;Times New Roman" w:cs="Liberation Serif;Times New Roman"/>
                <w:b w:val="false"/>
                <w:b w:val="false"/>
                <w:bCs w:val="false"/>
                <w:i w:val="false"/>
                <w:i w:val="false"/>
                <w:iCs w:val="false"/>
                <w:strike w:val="false"/>
                <w:dstrike w:val="false"/>
                <w:outline w:val="false"/>
                <w:shadow w:val="false"/>
                <w:color w:val="000000"/>
                <w:sz w:val="24"/>
                <w:szCs w:val="24"/>
                <w:u w:val="none"/>
              </w:rPr>
            </w:pPr>
            <w:r>
              <w:rPr>
                <w:rFonts w:cs="Liberation Serif;Times New Roman" w:ascii="Liberation Serif;Times New Roman" w:hAnsi="Liberation Serif;Times New Roman"/>
                <w:b w:val="false"/>
                <w:bCs w:val="false"/>
                <w:i w:val="false"/>
                <w:iCs w:val="false"/>
                <w:strike w:val="false"/>
                <w:dstrike w:val="false"/>
                <w:outline w:val="false"/>
                <w:shadow w:val="false"/>
                <w:color w:val="000000"/>
                <w:sz w:val="24"/>
                <w:szCs w:val="24"/>
                <w:u w:val="none"/>
              </w:rPr>
            </w:r>
          </w:p>
        </w:tc>
        <w:tc>
          <w:tcPr>
            <w:tcW w:w="3915" w:type="dxa"/>
            <w:tcBorders>
              <w:left w:val="single" w:sz="4" w:space="0" w:color="000000"/>
              <w:bottom w:val="single" w:sz="4" w:space="0" w:color="000000"/>
            </w:tcBorders>
          </w:tcPr>
          <w:p>
            <w:pPr>
              <w:pStyle w:val="Normal"/>
              <w:widowControl w:val="false"/>
              <w:snapToGrid w:val="false"/>
              <w:spacing w:lineRule="atLeast" w:line="0" w:before="0" w:after="0"/>
              <w:jc w:val="left"/>
              <w:rPr>
                <w:rFonts w:ascii="Liberation Serif;Times New Roman" w:hAnsi="Liberation Serif;Times New Roman" w:eastAsia="SimSun;宋体" w:cs="Liberation Serif;Times New Roman"/>
                <w:b w:val="false"/>
                <w:b w:val="false"/>
                <w:bCs w:val="false"/>
                <w:i w:val="false"/>
                <w:i w:val="false"/>
                <w:iCs w:val="false"/>
                <w:strike w:val="false"/>
                <w:dstrike w:val="false"/>
                <w:outline w:val="false"/>
                <w:shadow w:val="false"/>
                <w:color w:val="000000"/>
                <w:sz w:val="20"/>
                <w:szCs w:val="20"/>
                <w:u w:val="none"/>
                <w:em w:val="none"/>
                <w:lang w:val="cs-CZ" w:eastAsia="zh-CN" w:bidi="ar-SA"/>
              </w:rPr>
            </w:pPr>
            <w:r>
              <w:rPr>
                <w:rFonts w:eastAsia="SimSun;宋体" w:cs="Liberation Serif;Times New Roman" w:ascii="Liberation Serif;Times New Roman" w:hAnsi="Liberation Serif;Times New Roman"/>
                <w:b w:val="false"/>
                <w:bCs w:val="false"/>
                <w:i w:val="false"/>
                <w:iCs w:val="false"/>
                <w:strike w:val="false"/>
                <w:dstrike w:val="false"/>
                <w:outline w:val="false"/>
                <w:shadow w:val="false"/>
                <w:color w:val="000000"/>
                <w:sz w:val="20"/>
                <w:szCs w:val="20"/>
                <w:u w:val="none"/>
                <w:em w:val="none"/>
                <w:lang w:val="cs-CZ" w:eastAsia="zh-CN" w:bidi="ar-SA"/>
              </w:rPr>
              <w:t>Svítidlo nouzové přisazené LED, optika pro únikové cesty, 1x 1,1 W, 250 lm, Ra 80, 6500K, 3h, ve specifikaci svítidlo označené N1  (reference: LV3N/R1/1W / 3h).</w:t>
            </w:r>
          </w:p>
        </w:tc>
        <w:tc>
          <w:tcPr>
            <w:tcW w:w="3137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>
            <w:pPr>
              <w:pStyle w:val="Obsahtabulky"/>
              <w:widowControl w:val="false"/>
              <w:snapToGrid w:val="false"/>
              <w:spacing w:before="0" w:after="200"/>
              <w:jc w:val="left"/>
              <w:rPr>
                <w:rFonts w:ascii="Liberation Serif;Times New Roman" w:hAnsi="Liberation Serif;Times New Roman" w:cs="Liberation Serif;Times New Roman"/>
                <w:b w:val="false"/>
                <w:b w:val="false"/>
                <w:bCs w:val="false"/>
                <w:i w:val="false"/>
                <w:i w:val="false"/>
                <w:iCs w:val="false"/>
                <w:strike w:val="false"/>
                <w:dstrike w:val="false"/>
                <w:outline w:val="false"/>
                <w:shadow w:val="false"/>
                <w:color w:val="000000"/>
                <w:sz w:val="24"/>
                <w:szCs w:val="24"/>
                <w:u w:val="none"/>
              </w:rPr>
            </w:pPr>
            <w:r>
              <w:rPr>
                <w:rFonts w:cs="Liberation Serif;Times New Roman" w:ascii="Liberation Serif;Times New Roman" w:hAnsi="Liberation Serif;Times New Roman"/>
                <w:b w:val="false"/>
                <w:bCs w:val="false"/>
                <w:i w:val="false"/>
                <w:iCs w:val="false"/>
                <w:strike w:val="false"/>
                <w:dstrike w:val="false"/>
                <w:outline w:val="false"/>
                <w:shadow w:val="false"/>
                <w:color w:val="000000"/>
                <w:sz w:val="24"/>
                <w:szCs w:val="24"/>
                <w:u w:val="none"/>
              </w:rPr>
              <w:drawing>
                <wp:anchor behindDoc="0" distT="0" distB="0" distL="0" distR="0" simplePos="0" locked="0" layoutInCell="1" allowOverlap="1" relativeHeight="26">
                  <wp:simplePos x="0" y="0"/>
                  <wp:positionH relativeFrom="column">
                    <wp:align>center</wp:align>
                  </wp:positionH>
                  <wp:positionV relativeFrom="paragraph">
                    <wp:posOffset>635</wp:posOffset>
                  </wp:positionV>
                  <wp:extent cx="1318260" cy="774065"/>
                  <wp:effectExtent l="0" t="0" r="0" b="0"/>
                  <wp:wrapSquare wrapText="largest"/>
                  <wp:docPr id="26" name="Obrázek28" descr="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6" name="Obrázek28" descr="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0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318260" cy="77406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anchor>
              </w:drawing>
            </w:r>
          </w:p>
        </w:tc>
      </w:tr>
      <w:tr>
        <w:trPr>
          <w:trHeight w:val="1296" w:hRule="atLeast"/>
        </w:trPr>
        <w:tc>
          <w:tcPr>
            <w:tcW w:w="1083" w:type="dxa"/>
            <w:tcBorders>
              <w:left w:val="single" w:sz="4" w:space="0" w:color="000000"/>
              <w:bottom w:val="single" w:sz="4" w:space="0" w:color="000000"/>
            </w:tcBorders>
          </w:tcPr>
          <w:p>
            <w:pPr>
              <w:pStyle w:val="Obsahtabulky"/>
              <w:widowControl w:val="false"/>
              <w:snapToGrid w:val="false"/>
              <w:spacing w:before="0" w:after="200"/>
              <w:jc w:val="left"/>
              <w:rPr>
                <w:rFonts w:ascii="Liberation Serif;Times New Roman" w:hAnsi="Liberation Serif;Times New Roman" w:eastAsia="SimSun;宋体" w:cs="Liberation Serif;Times New Roman"/>
                <w:b w:val="false"/>
                <w:b w:val="false"/>
                <w:bCs w:val="false"/>
                <w:i w:val="false"/>
                <w:i w:val="false"/>
                <w:iCs w:val="false"/>
                <w:strike w:val="false"/>
                <w:dstrike w:val="false"/>
                <w:outline w:val="false"/>
                <w:shadow w:val="false"/>
                <w:color w:val="000000"/>
                <w:sz w:val="24"/>
                <w:szCs w:val="24"/>
                <w:u w:val="none"/>
                <w:lang w:val="cs-CZ" w:eastAsia="zh-CN" w:bidi="ar-SA"/>
              </w:rPr>
            </w:pPr>
            <w:r>
              <w:rPr>
                <w:rFonts w:eastAsia="SimSun;宋体" w:cs="Liberation Serif;Times New Roman" w:ascii="Liberation Serif;Times New Roman" w:hAnsi="Liberation Serif;Times New Roman"/>
                <w:b w:val="false"/>
                <w:bCs w:val="false"/>
                <w:i w:val="false"/>
                <w:iCs w:val="false"/>
                <w:strike w:val="false"/>
                <w:dstrike w:val="false"/>
                <w:outline w:val="false"/>
                <w:shadow w:val="false"/>
                <w:color w:val="000000"/>
                <w:sz w:val="24"/>
                <w:szCs w:val="24"/>
                <w:u w:val="none"/>
                <w:lang w:val="cs-CZ" w:eastAsia="zh-CN" w:bidi="ar-SA"/>
              </w:rPr>
              <w:t>N2</w:t>
            </w:r>
          </w:p>
        </w:tc>
        <w:tc>
          <w:tcPr>
            <w:tcW w:w="1234" w:type="dxa"/>
            <w:tcBorders>
              <w:left w:val="single" w:sz="4" w:space="0" w:color="000000"/>
              <w:bottom w:val="single" w:sz="4" w:space="0" w:color="000000"/>
            </w:tcBorders>
          </w:tcPr>
          <w:p>
            <w:pPr>
              <w:pStyle w:val="Obsahtabulky"/>
              <w:widowControl w:val="false"/>
              <w:snapToGrid w:val="false"/>
              <w:spacing w:before="0" w:after="200"/>
              <w:jc w:val="left"/>
              <w:rPr>
                <w:rFonts w:ascii="Liberation Serif;Times New Roman" w:hAnsi="Liberation Serif;Times New Roman" w:cs="Liberation Serif;Times New Roman"/>
                <w:b w:val="false"/>
                <w:b w:val="false"/>
                <w:bCs w:val="false"/>
                <w:i w:val="false"/>
                <w:i w:val="false"/>
                <w:iCs w:val="false"/>
                <w:strike w:val="false"/>
                <w:dstrike w:val="false"/>
                <w:outline w:val="false"/>
                <w:shadow w:val="false"/>
                <w:color w:val="000000"/>
                <w:sz w:val="24"/>
                <w:szCs w:val="24"/>
                <w:u w:val="none"/>
              </w:rPr>
            </w:pPr>
            <w:r>
              <w:rPr>
                <w:rFonts w:cs="Liberation Serif;Times New Roman" w:ascii="Liberation Serif;Times New Roman" w:hAnsi="Liberation Serif;Times New Roman"/>
                <w:b w:val="false"/>
                <w:bCs w:val="false"/>
                <w:i w:val="false"/>
                <w:iCs w:val="false"/>
                <w:strike w:val="false"/>
                <w:dstrike w:val="false"/>
                <w:outline w:val="false"/>
                <w:shadow w:val="false"/>
                <w:color w:val="000000"/>
                <w:sz w:val="24"/>
                <w:szCs w:val="24"/>
                <w:u w:val="none"/>
              </w:rPr>
            </w:r>
          </w:p>
        </w:tc>
        <w:tc>
          <w:tcPr>
            <w:tcW w:w="3915" w:type="dxa"/>
            <w:tcBorders>
              <w:left w:val="single" w:sz="4" w:space="0" w:color="000000"/>
              <w:bottom w:val="single" w:sz="4" w:space="0" w:color="000000"/>
            </w:tcBorders>
          </w:tcPr>
          <w:p>
            <w:pPr>
              <w:pStyle w:val="Normal"/>
              <w:widowControl w:val="false"/>
              <w:snapToGrid w:val="false"/>
              <w:spacing w:lineRule="atLeast" w:line="0" w:before="0" w:after="0"/>
              <w:jc w:val="left"/>
              <w:rPr>
                <w:rFonts w:ascii="Liberation Serif;Times New Roman" w:hAnsi="Liberation Serif;Times New Roman" w:eastAsia="SimSun;宋体" w:cs="Liberation Serif;Times New Roman"/>
                <w:b w:val="false"/>
                <w:b w:val="false"/>
                <w:bCs w:val="false"/>
                <w:i w:val="false"/>
                <w:i w:val="false"/>
                <w:iCs w:val="false"/>
                <w:strike w:val="false"/>
                <w:dstrike w:val="false"/>
                <w:outline w:val="false"/>
                <w:shadow w:val="false"/>
                <w:color w:val="000000"/>
                <w:sz w:val="20"/>
                <w:szCs w:val="20"/>
                <w:u w:val="none"/>
                <w:em w:val="none"/>
                <w:lang w:val="cs-CZ" w:eastAsia="zh-CN" w:bidi="ar-SA"/>
              </w:rPr>
            </w:pPr>
            <w:r>
              <w:rPr>
                <w:rFonts w:eastAsia="SimSun;宋体" w:cs="Liberation Serif;Times New Roman" w:ascii="Liberation Serif;Times New Roman" w:hAnsi="Liberation Serif;Times New Roman"/>
                <w:b w:val="false"/>
                <w:bCs w:val="false"/>
                <w:i w:val="false"/>
                <w:iCs w:val="false"/>
                <w:strike w:val="false"/>
                <w:dstrike w:val="false"/>
                <w:outline w:val="false"/>
                <w:shadow w:val="false"/>
                <w:color w:val="000000"/>
                <w:sz w:val="20"/>
                <w:szCs w:val="20"/>
                <w:u w:val="none"/>
                <w:em w:val="none"/>
                <w:lang w:val="cs-CZ" w:eastAsia="zh-CN" w:bidi="ar-SA"/>
              </w:rPr>
              <w:t>Svítidlo nouzové přisazené LED, univerzální optika, 1x 1,1 W, 250 lm, Ra 80, 6500K, 3h, ve specifikaci svítidlo označené N2  (reference: LV3N/U/1W / 3h).</w:t>
            </w:r>
          </w:p>
        </w:tc>
        <w:tc>
          <w:tcPr>
            <w:tcW w:w="3137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>
            <w:pPr>
              <w:pStyle w:val="Obsahtabulky"/>
              <w:widowControl w:val="false"/>
              <w:snapToGrid w:val="false"/>
              <w:spacing w:before="0" w:after="200"/>
              <w:jc w:val="left"/>
              <w:rPr>
                <w:rFonts w:ascii="Liberation Serif;Times New Roman" w:hAnsi="Liberation Serif;Times New Roman" w:cs="Liberation Serif;Times New Roman"/>
                <w:b w:val="false"/>
                <w:b w:val="false"/>
                <w:bCs w:val="false"/>
                <w:i w:val="false"/>
                <w:i w:val="false"/>
                <w:iCs w:val="false"/>
                <w:strike w:val="false"/>
                <w:dstrike w:val="false"/>
                <w:outline w:val="false"/>
                <w:shadow w:val="false"/>
                <w:color w:val="000000"/>
                <w:sz w:val="24"/>
                <w:szCs w:val="24"/>
                <w:u w:val="none"/>
              </w:rPr>
            </w:pPr>
            <w:r>
              <w:rPr>
                <w:rFonts w:cs="Liberation Serif;Times New Roman" w:ascii="Liberation Serif;Times New Roman" w:hAnsi="Liberation Serif;Times New Roman"/>
                <w:b w:val="false"/>
                <w:bCs w:val="false"/>
                <w:i w:val="false"/>
                <w:iCs w:val="false"/>
                <w:strike w:val="false"/>
                <w:dstrike w:val="false"/>
                <w:outline w:val="false"/>
                <w:shadow w:val="false"/>
                <w:color w:val="000000"/>
                <w:sz w:val="24"/>
                <w:szCs w:val="24"/>
                <w:u w:val="none"/>
              </w:rPr>
              <w:drawing>
                <wp:anchor behindDoc="0" distT="0" distB="0" distL="0" distR="0" simplePos="0" locked="0" layoutInCell="1" allowOverlap="1" relativeHeight="27">
                  <wp:simplePos x="0" y="0"/>
                  <wp:positionH relativeFrom="column">
                    <wp:align>center</wp:align>
                  </wp:positionH>
                  <wp:positionV relativeFrom="paragraph">
                    <wp:posOffset>635</wp:posOffset>
                  </wp:positionV>
                  <wp:extent cx="1318260" cy="774065"/>
                  <wp:effectExtent l="0" t="0" r="0" b="0"/>
                  <wp:wrapSquare wrapText="largest"/>
                  <wp:docPr id="27" name="Obrázek29" descr="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7" name="Obrázek29" descr="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1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318260" cy="77406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anchor>
              </w:drawing>
            </w:r>
          </w:p>
        </w:tc>
      </w:tr>
      <w:tr>
        <w:trPr>
          <w:trHeight w:val="1193" w:hRule="atLeast"/>
        </w:trPr>
        <w:tc>
          <w:tcPr>
            <w:tcW w:w="1083" w:type="dxa"/>
            <w:tcBorders>
              <w:left w:val="single" w:sz="4" w:space="0" w:color="000000"/>
              <w:bottom w:val="single" w:sz="4" w:space="0" w:color="000000"/>
            </w:tcBorders>
          </w:tcPr>
          <w:p>
            <w:pPr>
              <w:pStyle w:val="Obsahtabulky"/>
              <w:widowControl w:val="false"/>
              <w:snapToGrid w:val="false"/>
              <w:spacing w:before="0" w:after="200"/>
              <w:jc w:val="left"/>
              <w:rPr>
                <w:rFonts w:ascii="Liberation Serif;Times New Roman" w:hAnsi="Liberation Serif;Times New Roman" w:eastAsia="SimSun;宋体" w:cs="Liberation Serif;Times New Roman"/>
                <w:b w:val="false"/>
                <w:b w:val="false"/>
                <w:bCs w:val="false"/>
                <w:i w:val="false"/>
                <w:i w:val="false"/>
                <w:iCs w:val="false"/>
                <w:strike w:val="false"/>
                <w:dstrike w:val="false"/>
                <w:outline w:val="false"/>
                <w:shadow w:val="false"/>
                <w:color w:val="000000"/>
                <w:sz w:val="24"/>
                <w:szCs w:val="24"/>
                <w:u w:val="none"/>
                <w:lang w:val="cs-CZ" w:eastAsia="zh-CN" w:bidi="ar-SA"/>
              </w:rPr>
            </w:pPr>
            <w:r>
              <w:rPr>
                <w:rFonts w:eastAsia="SimSun;宋体" w:cs="Liberation Serif;Times New Roman" w:ascii="Liberation Serif;Times New Roman" w:hAnsi="Liberation Serif;Times New Roman"/>
                <w:b w:val="false"/>
                <w:bCs w:val="false"/>
                <w:i w:val="false"/>
                <w:iCs w:val="false"/>
                <w:strike w:val="false"/>
                <w:dstrike w:val="false"/>
                <w:outline w:val="false"/>
                <w:shadow w:val="false"/>
                <w:color w:val="000000"/>
                <w:sz w:val="24"/>
                <w:szCs w:val="24"/>
                <w:u w:val="none"/>
                <w:lang w:val="cs-CZ" w:eastAsia="zh-CN" w:bidi="ar-SA"/>
              </w:rPr>
              <w:t>N3</w:t>
            </w:r>
          </w:p>
        </w:tc>
        <w:tc>
          <w:tcPr>
            <w:tcW w:w="1234" w:type="dxa"/>
            <w:tcBorders>
              <w:left w:val="single" w:sz="4" w:space="0" w:color="000000"/>
              <w:bottom w:val="single" w:sz="4" w:space="0" w:color="000000"/>
            </w:tcBorders>
          </w:tcPr>
          <w:p>
            <w:pPr>
              <w:pStyle w:val="Obsahtabulky"/>
              <w:widowControl w:val="false"/>
              <w:snapToGrid w:val="false"/>
              <w:spacing w:before="0" w:after="200"/>
              <w:jc w:val="left"/>
              <w:rPr>
                <w:rFonts w:ascii="Liberation Serif;Times New Roman" w:hAnsi="Liberation Serif;Times New Roman" w:cs="Liberation Serif;Times New Roman"/>
                <w:b w:val="false"/>
                <w:b w:val="false"/>
                <w:bCs w:val="false"/>
                <w:i w:val="false"/>
                <w:i w:val="false"/>
                <w:iCs w:val="false"/>
                <w:strike w:val="false"/>
                <w:dstrike w:val="false"/>
                <w:outline w:val="false"/>
                <w:shadow w:val="false"/>
                <w:color w:val="000000"/>
                <w:sz w:val="24"/>
                <w:szCs w:val="24"/>
                <w:u w:val="none"/>
              </w:rPr>
            </w:pPr>
            <w:r>
              <w:rPr>
                <w:rFonts w:cs="Liberation Serif;Times New Roman" w:ascii="Liberation Serif;Times New Roman" w:hAnsi="Liberation Serif;Times New Roman"/>
                <w:b w:val="false"/>
                <w:bCs w:val="false"/>
                <w:i w:val="false"/>
                <w:iCs w:val="false"/>
                <w:strike w:val="false"/>
                <w:dstrike w:val="false"/>
                <w:outline w:val="false"/>
                <w:shadow w:val="false"/>
                <w:color w:val="000000"/>
                <w:sz w:val="24"/>
                <w:szCs w:val="24"/>
                <w:u w:val="none"/>
              </w:rPr>
            </w:r>
          </w:p>
        </w:tc>
        <w:tc>
          <w:tcPr>
            <w:tcW w:w="3915" w:type="dxa"/>
            <w:tcBorders>
              <w:left w:val="single" w:sz="4" w:space="0" w:color="000000"/>
              <w:bottom w:val="single" w:sz="4" w:space="0" w:color="000000"/>
            </w:tcBorders>
          </w:tcPr>
          <w:p>
            <w:pPr>
              <w:pStyle w:val="Normal"/>
              <w:widowControl w:val="false"/>
              <w:snapToGrid w:val="false"/>
              <w:spacing w:lineRule="atLeast" w:line="0" w:before="0" w:after="0"/>
              <w:jc w:val="left"/>
              <w:rPr>
                <w:rFonts w:ascii="Liberation Serif;Times New Roman" w:hAnsi="Liberation Serif;Times New Roman" w:eastAsia="SimSun;宋体" w:cs="Liberation Serif;Times New Roman"/>
                <w:b w:val="false"/>
                <w:b w:val="false"/>
                <w:bCs w:val="false"/>
                <w:i w:val="false"/>
                <w:i w:val="false"/>
                <w:iCs w:val="false"/>
                <w:strike w:val="false"/>
                <w:dstrike w:val="false"/>
                <w:outline w:val="false"/>
                <w:shadow w:val="false"/>
                <w:color w:val="000000"/>
                <w:sz w:val="20"/>
                <w:szCs w:val="20"/>
                <w:u w:val="none"/>
                <w:em w:val="none"/>
                <w:lang w:val="cs-CZ" w:eastAsia="zh-CN" w:bidi="ar-SA"/>
              </w:rPr>
            </w:pPr>
            <w:r>
              <w:rPr>
                <w:rFonts w:eastAsia="SimSun;宋体" w:cs="Liberation Serif;Times New Roman" w:ascii="Liberation Serif;Times New Roman" w:hAnsi="Liberation Serif;Times New Roman"/>
                <w:b w:val="false"/>
                <w:bCs w:val="false"/>
                <w:i w:val="false"/>
                <w:iCs w:val="false"/>
                <w:strike w:val="false"/>
                <w:dstrike w:val="false"/>
                <w:outline w:val="false"/>
                <w:shadow w:val="false"/>
                <w:color w:val="000000"/>
                <w:sz w:val="20"/>
                <w:szCs w:val="20"/>
                <w:u w:val="none"/>
                <w:em w:val="none"/>
                <w:lang w:val="cs-CZ" w:eastAsia="zh-CN" w:bidi="ar-SA"/>
              </w:rPr>
              <w:t>Svítidlo nouzové zapuštěné LED, optika otevřený prostor, 1x 1,1 W, 250 lm, Ra 80, 6500K, 3h, ve specifikaci svítidlo označené N3  (reference: LV3P/O/1W / 3h).</w:t>
            </w:r>
          </w:p>
        </w:tc>
        <w:tc>
          <w:tcPr>
            <w:tcW w:w="3137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>
            <w:pPr>
              <w:pStyle w:val="Obsahtabulky"/>
              <w:widowControl w:val="false"/>
              <w:snapToGrid w:val="false"/>
              <w:spacing w:before="0" w:after="200"/>
              <w:jc w:val="left"/>
              <w:rPr>
                <w:rFonts w:ascii="Liberation Serif;Times New Roman" w:hAnsi="Liberation Serif;Times New Roman" w:cs="Liberation Serif;Times New Roman"/>
                <w:b w:val="false"/>
                <w:b w:val="false"/>
                <w:bCs w:val="false"/>
                <w:i w:val="false"/>
                <w:i w:val="false"/>
                <w:iCs w:val="false"/>
                <w:strike w:val="false"/>
                <w:dstrike w:val="false"/>
                <w:outline w:val="false"/>
                <w:shadow w:val="false"/>
                <w:color w:val="000000"/>
                <w:sz w:val="24"/>
                <w:szCs w:val="24"/>
                <w:u w:val="none"/>
              </w:rPr>
            </w:pPr>
            <w:r>
              <w:rPr>
                <w:rFonts w:cs="Liberation Serif;Times New Roman" w:ascii="Liberation Serif;Times New Roman" w:hAnsi="Liberation Serif;Times New Roman"/>
                <w:b w:val="false"/>
                <w:bCs w:val="false"/>
                <w:i w:val="false"/>
                <w:iCs w:val="false"/>
                <w:strike w:val="false"/>
                <w:dstrike w:val="false"/>
                <w:outline w:val="false"/>
                <w:shadow w:val="false"/>
                <w:color w:val="000000"/>
                <w:sz w:val="24"/>
                <w:szCs w:val="24"/>
                <w:u w:val="none"/>
              </w:rPr>
              <w:drawing>
                <wp:anchor behindDoc="0" distT="0" distB="0" distL="0" distR="0" simplePos="0" locked="0" layoutInCell="1" allowOverlap="1" relativeHeight="28">
                  <wp:simplePos x="0" y="0"/>
                  <wp:positionH relativeFrom="column">
                    <wp:align>center</wp:align>
                  </wp:positionH>
                  <wp:positionV relativeFrom="paragraph">
                    <wp:posOffset>635</wp:posOffset>
                  </wp:positionV>
                  <wp:extent cx="1229360" cy="701040"/>
                  <wp:effectExtent l="0" t="0" r="0" b="0"/>
                  <wp:wrapSquare wrapText="largest"/>
                  <wp:docPr id="28" name="Obrázek30" descr="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8" name="Obrázek30" descr="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2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229360" cy="70104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anchor>
              </w:drawing>
            </w:r>
          </w:p>
        </w:tc>
      </w:tr>
      <w:tr>
        <w:trPr>
          <w:trHeight w:val="1247" w:hRule="atLeast"/>
        </w:trPr>
        <w:tc>
          <w:tcPr>
            <w:tcW w:w="1083" w:type="dxa"/>
            <w:tcBorders>
              <w:left w:val="single" w:sz="4" w:space="0" w:color="000000"/>
              <w:bottom w:val="single" w:sz="4" w:space="0" w:color="000000"/>
            </w:tcBorders>
          </w:tcPr>
          <w:p>
            <w:pPr>
              <w:pStyle w:val="Obsahtabulky"/>
              <w:widowControl w:val="false"/>
              <w:snapToGrid w:val="false"/>
              <w:spacing w:before="0" w:after="200"/>
              <w:jc w:val="left"/>
              <w:rPr>
                <w:rFonts w:ascii="Liberation Serif;Times New Roman" w:hAnsi="Liberation Serif;Times New Roman" w:eastAsia="SimSun;宋体" w:cs="Liberation Serif;Times New Roman"/>
                <w:b w:val="false"/>
                <w:b w:val="false"/>
                <w:bCs w:val="false"/>
                <w:i w:val="false"/>
                <w:i w:val="false"/>
                <w:iCs w:val="false"/>
                <w:strike w:val="false"/>
                <w:dstrike w:val="false"/>
                <w:outline w:val="false"/>
                <w:shadow w:val="false"/>
                <w:color w:val="000000"/>
                <w:sz w:val="24"/>
                <w:szCs w:val="24"/>
                <w:u w:val="none"/>
                <w:lang w:val="cs-CZ" w:eastAsia="zh-CN" w:bidi="ar-SA"/>
              </w:rPr>
            </w:pPr>
            <w:r>
              <w:rPr>
                <w:rFonts w:eastAsia="SimSun;宋体" w:cs="Liberation Serif;Times New Roman" w:ascii="Liberation Serif;Times New Roman" w:hAnsi="Liberation Serif;Times New Roman"/>
                <w:b w:val="false"/>
                <w:bCs w:val="false"/>
                <w:i w:val="false"/>
                <w:iCs w:val="false"/>
                <w:strike w:val="false"/>
                <w:dstrike w:val="false"/>
                <w:outline w:val="false"/>
                <w:shadow w:val="false"/>
                <w:color w:val="000000"/>
                <w:sz w:val="24"/>
                <w:szCs w:val="24"/>
                <w:u w:val="none"/>
                <w:lang w:val="cs-CZ" w:eastAsia="zh-CN" w:bidi="ar-SA"/>
              </w:rPr>
              <w:t>N</w:t>
            </w:r>
            <w:r>
              <w:rPr>
                <w:rFonts w:eastAsia="SimSun;宋体" w:cs="Liberation Serif;Times New Roman" w:ascii="Liberation Serif;Times New Roman" w:hAnsi="Liberation Serif;Times New Roman"/>
                <w:b w:val="false"/>
                <w:bCs w:val="false"/>
                <w:i w:val="false"/>
                <w:iCs w:val="false"/>
                <w:strike w:val="false"/>
                <w:dstrike w:val="false"/>
                <w:outline w:val="false"/>
                <w:shadow w:val="false"/>
                <w:color w:val="000000"/>
                <w:kern w:val="0"/>
                <w:sz w:val="24"/>
                <w:szCs w:val="24"/>
                <w:u w:val="none"/>
                <w:lang w:val="cs-CZ" w:eastAsia="zh-CN" w:bidi="ar-SA"/>
              </w:rPr>
              <w:t>4</w:t>
            </w:r>
          </w:p>
        </w:tc>
        <w:tc>
          <w:tcPr>
            <w:tcW w:w="1234" w:type="dxa"/>
            <w:tcBorders>
              <w:left w:val="single" w:sz="4" w:space="0" w:color="000000"/>
              <w:bottom w:val="single" w:sz="4" w:space="0" w:color="000000"/>
            </w:tcBorders>
          </w:tcPr>
          <w:p>
            <w:pPr>
              <w:pStyle w:val="Obsahtabulky"/>
              <w:widowControl w:val="false"/>
              <w:snapToGrid w:val="false"/>
              <w:spacing w:before="0" w:after="200"/>
              <w:jc w:val="left"/>
              <w:rPr>
                <w:rFonts w:ascii="Liberation Serif;Times New Roman" w:hAnsi="Liberation Serif;Times New Roman" w:cs="Liberation Serif;Times New Roman"/>
                <w:b w:val="false"/>
                <w:b w:val="false"/>
                <w:bCs w:val="false"/>
                <w:i w:val="false"/>
                <w:i w:val="false"/>
                <w:iCs w:val="false"/>
                <w:strike w:val="false"/>
                <w:dstrike w:val="false"/>
                <w:outline w:val="false"/>
                <w:shadow w:val="false"/>
                <w:color w:val="000000"/>
                <w:sz w:val="24"/>
                <w:szCs w:val="24"/>
                <w:u w:val="none"/>
              </w:rPr>
            </w:pPr>
            <w:r>
              <w:rPr>
                <w:rFonts w:cs="Liberation Serif;Times New Roman" w:ascii="Liberation Serif;Times New Roman" w:hAnsi="Liberation Serif;Times New Roman"/>
                <w:b w:val="false"/>
                <w:bCs w:val="false"/>
                <w:i w:val="false"/>
                <w:iCs w:val="false"/>
                <w:strike w:val="false"/>
                <w:dstrike w:val="false"/>
                <w:outline w:val="false"/>
                <w:shadow w:val="false"/>
                <w:color w:val="000000"/>
                <w:sz w:val="24"/>
                <w:szCs w:val="24"/>
                <w:u w:val="none"/>
              </w:rPr>
            </w:r>
          </w:p>
        </w:tc>
        <w:tc>
          <w:tcPr>
            <w:tcW w:w="3915" w:type="dxa"/>
            <w:tcBorders>
              <w:left w:val="single" w:sz="4" w:space="0" w:color="000000"/>
              <w:bottom w:val="single" w:sz="4" w:space="0" w:color="000000"/>
            </w:tcBorders>
          </w:tcPr>
          <w:p>
            <w:pPr>
              <w:pStyle w:val="Normal"/>
              <w:widowControl w:val="false"/>
              <w:snapToGrid w:val="false"/>
              <w:spacing w:lineRule="atLeast" w:line="0" w:before="0" w:after="0"/>
              <w:jc w:val="left"/>
              <w:rPr>
                <w:rFonts w:ascii="Liberation Serif;Times New Roman" w:hAnsi="Liberation Serif;Times New Roman" w:eastAsia="SimSun;宋体" w:cs="Liberation Serif;Times New Roman"/>
                <w:b w:val="false"/>
                <w:b w:val="false"/>
                <w:bCs w:val="false"/>
                <w:i w:val="false"/>
                <w:i w:val="false"/>
                <w:iCs w:val="false"/>
                <w:strike w:val="false"/>
                <w:dstrike w:val="false"/>
                <w:outline w:val="false"/>
                <w:shadow w:val="false"/>
                <w:color w:val="000000"/>
                <w:sz w:val="20"/>
                <w:szCs w:val="20"/>
                <w:u w:val="none"/>
                <w:em w:val="none"/>
                <w:lang w:val="cs-CZ" w:eastAsia="zh-CN" w:bidi="ar-SA"/>
              </w:rPr>
            </w:pPr>
            <w:r>
              <w:rPr>
                <w:rFonts w:eastAsia="SimSun;宋体" w:cs="Liberation Serif;Times New Roman" w:ascii="Liberation Serif;Times New Roman" w:hAnsi="Liberation Serif;Times New Roman"/>
                <w:b w:val="false"/>
                <w:bCs w:val="false"/>
                <w:i w:val="false"/>
                <w:iCs w:val="false"/>
                <w:strike w:val="false"/>
                <w:dstrike w:val="false"/>
                <w:outline w:val="false"/>
                <w:shadow w:val="false"/>
                <w:color w:val="000000"/>
                <w:sz w:val="20"/>
                <w:szCs w:val="20"/>
                <w:u w:val="none"/>
                <w:em w:val="none"/>
                <w:lang w:val="cs-CZ" w:eastAsia="zh-CN" w:bidi="ar-SA"/>
              </w:rPr>
              <w:t>Svítidlo nouzové zapuštěné LED, univerzální optika, 1x 1,1 W, 250 lm, Ra 80, 6500K, 3h, ve specifikaci svítidlo označené N4  (reference: LV3P/U/1W / 3h).</w:t>
            </w:r>
          </w:p>
        </w:tc>
        <w:tc>
          <w:tcPr>
            <w:tcW w:w="3137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>
            <w:pPr>
              <w:pStyle w:val="Obsahtabulky"/>
              <w:widowControl w:val="false"/>
              <w:snapToGrid w:val="false"/>
              <w:spacing w:before="0" w:after="200"/>
              <w:jc w:val="left"/>
              <w:rPr>
                <w:rFonts w:ascii="Liberation Serif;Times New Roman" w:hAnsi="Liberation Serif;Times New Roman" w:cs="Liberation Serif;Times New Roman"/>
                <w:b w:val="false"/>
                <w:b w:val="false"/>
                <w:bCs w:val="false"/>
                <w:i w:val="false"/>
                <w:i w:val="false"/>
                <w:iCs w:val="false"/>
                <w:strike w:val="false"/>
                <w:dstrike w:val="false"/>
                <w:outline w:val="false"/>
                <w:shadow w:val="false"/>
                <w:color w:val="000000"/>
                <w:sz w:val="24"/>
                <w:szCs w:val="24"/>
                <w:u w:val="none"/>
              </w:rPr>
            </w:pPr>
            <w:r>
              <w:rPr>
                <w:rFonts w:cs="Liberation Serif;Times New Roman" w:ascii="Liberation Serif;Times New Roman" w:hAnsi="Liberation Serif;Times New Roman"/>
                <w:b w:val="false"/>
                <w:bCs w:val="false"/>
                <w:i w:val="false"/>
                <w:iCs w:val="false"/>
                <w:strike w:val="false"/>
                <w:dstrike w:val="false"/>
                <w:outline w:val="false"/>
                <w:shadow w:val="false"/>
                <w:color w:val="000000"/>
                <w:sz w:val="24"/>
                <w:szCs w:val="24"/>
                <w:u w:val="none"/>
              </w:rPr>
              <w:drawing>
                <wp:anchor behindDoc="0" distT="0" distB="0" distL="0" distR="0" simplePos="0" locked="0" layoutInCell="1" allowOverlap="1" relativeHeight="29">
                  <wp:simplePos x="0" y="0"/>
                  <wp:positionH relativeFrom="column">
                    <wp:align>center</wp:align>
                  </wp:positionH>
                  <wp:positionV relativeFrom="paragraph">
                    <wp:posOffset>635</wp:posOffset>
                  </wp:positionV>
                  <wp:extent cx="1229360" cy="701040"/>
                  <wp:effectExtent l="0" t="0" r="0" b="0"/>
                  <wp:wrapSquare wrapText="largest"/>
                  <wp:docPr id="29" name="Obrázek31" descr="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9" name="Obrázek31" descr="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3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229360" cy="70104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anchor>
              </w:drawing>
            </w:r>
          </w:p>
        </w:tc>
      </w:tr>
      <w:tr>
        <w:trPr>
          <w:trHeight w:val="1247" w:hRule="atLeast"/>
        </w:trPr>
        <w:tc>
          <w:tcPr>
            <w:tcW w:w="1083" w:type="dxa"/>
            <w:tcBorders>
              <w:left w:val="single" w:sz="4" w:space="0" w:color="000000"/>
              <w:bottom w:val="single" w:sz="4" w:space="0" w:color="000000"/>
            </w:tcBorders>
          </w:tcPr>
          <w:p>
            <w:pPr>
              <w:pStyle w:val="Obsahtabulky"/>
              <w:widowControl w:val="false"/>
              <w:snapToGrid w:val="false"/>
              <w:spacing w:before="0" w:after="200"/>
              <w:jc w:val="left"/>
              <w:rPr>
                <w:rFonts w:ascii="Liberation Serif;Times New Roman" w:hAnsi="Liberation Serif;Times New Roman" w:eastAsia="SimSun;宋体" w:cs="Liberation Serif;Times New Roman"/>
                <w:b w:val="false"/>
                <w:b w:val="false"/>
                <w:bCs w:val="false"/>
                <w:i w:val="false"/>
                <w:i w:val="false"/>
                <w:iCs w:val="false"/>
                <w:strike w:val="false"/>
                <w:dstrike w:val="false"/>
                <w:outline w:val="false"/>
                <w:shadow w:val="false"/>
                <w:color w:val="000000"/>
                <w:sz w:val="24"/>
                <w:szCs w:val="24"/>
                <w:u w:val="none"/>
                <w:lang w:val="cs-CZ" w:eastAsia="zh-CN" w:bidi="ar-SA"/>
              </w:rPr>
            </w:pPr>
            <w:r>
              <w:rPr>
                <w:rFonts w:eastAsia="SimSun;宋体" w:cs="Liberation Serif;Times New Roman" w:ascii="Liberation Serif;Times New Roman" w:hAnsi="Liberation Serif;Times New Roman"/>
                <w:b w:val="false"/>
                <w:bCs w:val="false"/>
                <w:i w:val="false"/>
                <w:iCs w:val="false"/>
                <w:strike w:val="false"/>
                <w:dstrike w:val="false"/>
                <w:outline w:val="false"/>
                <w:shadow w:val="false"/>
                <w:color w:val="000000"/>
                <w:sz w:val="24"/>
                <w:szCs w:val="24"/>
                <w:u w:val="none"/>
                <w:lang w:val="cs-CZ" w:eastAsia="zh-CN" w:bidi="ar-SA"/>
              </w:rPr>
              <w:t>N</w:t>
            </w:r>
            <w:r>
              <w:rPr>
                <w:rFonts w:eastAsia="SimSun;宋体" w:cs="Liberation Serif;Times New Roman" w:ascii="Liberation Serif;Times New Roman" w:hAnsi="Liberation Serif;Times New Roman"/>
                <w:b w:val="false"/>
                <w:bCs w:val="false"/>
                <w:i w:val="false"/>
                <w:iCs w:val="false"/>
                <w:strike w:val="false"/>
                <w:dstrike w:val="false"/>
                <w:outline w:val="false"/>
                <w:shadow w:val="false"/>
                <w:color w:val="000000"/>
                <w:kern w:val="0"/>
                <w:sz w:val="24"/>
                <w:szCs w:val="24"/>
                <w:u w:val="none"/>
                <w:lang w:val="cs-CZ" w:eastAsia="zh-CN" w:bidi="ar-SA"/>
              </w:rPr>
              <w:t>5</w:t>
            </w:r>
          </w:p>
        </w:tc>
        <w:tc>
          <w:tcPr>
            <w:tcW w:w="1234" w:type="dxa"/>
            <w:tcBorders>
              <w:left w:val="single" w:sz="4" w:space="0" w:color="000000"/>
              <w:bottom w:val="single" w:sz="4" w:space="0" w:color="000000"/>
            </w:tcBorders>
          </w:tcPr>
          <w:p>
            <w:pPr>
              <w:pStyle w:val="Obsahtabulky"/>
              <w:widowControl w:val="false"/>
              <w:snapToGrid w:val="false"/>
              <w:spacing w:before="0" w:after="200"/>
              <w:jc w:val="left"/>
              <w:rPr>
                <w:rFonts w:ascii="Liberation Serif;Times New Roman" w:hAnsi="Liberation Serif;Times New Roman" w:cs="Liberation Serif;Times New Roman"/>
                <w:b w:val="false"/>
                <w:b w:val="false"/>
                <w:bCs w:val="false"/>
                <w:i w:val="false"/>
                <w:i w:val="false"/>
                <w:iCs w:val="false"/>
                <w:strike w:val="false"/>
                <w:dstrike w:val="false"/>
                <w:outline w:val="false"/>
                <w:shadow w:val="false"/>
                <w:color w:val="000000"/>
                <w:sz w:val="24"/>
                <w:szCs w:val="24"/>
                <w:u w:val="none"/>
              </w:rPr>
            </w:pPr>
            <w:r>
              <w:rPr>
                <w:rFonts w:cs="Liberation Serif;Times New Roman" w:ascii="Liberation Serif;Times New Roman" w:hAnsi="Liberation Serif;Times New Roman"/>
                <w:b w:val="false"/>
                <w:bCs w:val="false"/>
                <w:i w:val="false"/>
                <w:iCs w:val="false"/>
                <w:strike w:val="false"/>
                <w:dstrike w:val="false"/>
                <w:outline w:val="false"/>
                <w:shadow w:val="false"/>
                <w:color w:val="000000"/>
                <w:sz w:val="24"/>
                <w:szCs w:val="24"/>
                <w:u w:val="none"/>
              </w:rPr>
            </w:r>
          </w:p>
        </w:tc>
        <w:tc>
          <w:tcPr>
            <w:tcW w:w="3915" w:type="dxa"/>
            <w:tcBorders>
              <w:left w:val="single" w:sz="4" w:space="0" w:color="000000"/>
              <w:bottom w:val="single" w:sz="4" w:space="0" w:color="000000"/>
            </w:tcBorders>
          </w:tcPr>
          <w:p>
            <w:pPr>
              <w:pStyle w:val="Normal"/>
              <w:widowControl w:val="false"/>
              <w:snapToGrid w:val="false"/>
              <w:spacing w:lineRule="atLeast" w:line="0" w:before="0" w:after="0"/>
              <w:jc w:val="left"/>
              <w:rPr>
                <w:rFonts w:ascii="Liberation Serif;Times New Roman" w:hAnsi="Liberation Serif;Times New Roman" w:eastAsia="SimSun;宋体" w:cs="Liberation Serif;Times New Roman"/>
                <w:b w:val="false"/>
                <w:b w:val="false"/>
                <w:bCs w:val="false"/>
                <w:i w:val="false"/>
                <w:i w:val="false"/>
                <w:iCs w:val="false"/>
                <w:strike w:val="false"/>
                <w:dstrike w:val="false"/>
                <w:outline w:val="false"/>
                <w:shadow w:val="false"/>
                <w:color w:val="000000"/>
                <w:sz w:val="20"/>
                <w:szCs w:val="20"/>
                <w:u w:val="none"/>
                <w:em w:val="none"/>
                <w:lang w:val="cs-CZ" w:eastAsia="zh-CN" w:bidi="ar-SA"/>
              </w:rPr>
            </w:pPr>
            <w:r>
              <w:rPr>
                <w:rFonts w:eastAsia="SimSun;宋体" w:cs="Liberation Serif;Times New Roman" w:ascii="Liberation Serif;Times New Roman" w:hAnsi="Liberation Serif;Times New Roman"/>
                <w:b w:val="false"/>
                <w:bCs w:val="false"/>
                <w:i w:val="false"/>
                <w:iCs w:val="false"/>
                <w:strike w:val="false"/>
                <w:dstrike w:val="false"/>
                <w:outline w:val="false"/>
                <w:shadow w:val="false"/>
                <w:color w:val="000000"/>
                <w:sz w:val="20"/>
                <w:szCs w:val="20"/>
                <w:u w:val="none"/>
                <w:em w:val="none"/>
                <w:lang w:val="cs-CZ" w:eastAsia="zh-CN" w:bidi="ar-SA"/>
              </w:rPr>
              <w:t>Svítidlo nouzové zapuštěné LED, optika pro únikové cesty, 1x 2,2 W, 380 lm, Ra 80, 6500K, 3h, ve specifikaci svítidlo označené N5  (reference: LV3P/R1/2W / 3h).</w:t>
            </w:r>
          </w:p>
        </w:tc>
        <w:tc>
          <w:tcPr>
            <w:tcW w:w="3137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>
            <w:pPr>
              <w:pStyle w:val="Obsahtabulky"/>
              <w:widowControl w:val="false"/>
              <w:snapToGrid w:val="false"/>
              <w:spacing w:before="0" w:after="200"/>
              <w:jc w:val="left"/>
              <w:rPr>
                <w:rFonts w:ascii="Liberation Serif;Times New Roman" w:hAnsi="Liberation Serif;Times New Roman" w:cs="Liberation Serif;Times New Roman"/>
                <w:b w:val="false"/>
                <w:b w:val="false"/>
                <w:bCs w:val="false"/>
                <w:i w:val="false"/>
                <w:i w:val="false"/>
                <w:iCs w:val="false"/>
                <w:strike w:val="false"/>
                <w:dstrike w:val="false"/>
                <w:outline w:val="false"/>
                <w:shadow w:val="false"/>
                <w:color w:val="000000"/>
                <w:sz w:val="24"/>
                <w:szCs w:val="24"/>
                <w:u w:val="none"/>
              </w:rPr>
            </w:pPr>
            <w:r>
              <w:rPr>
                <w:rFonts w:cs="Liberation Serif;Times New Roman" w:ascii="Liberation Serif;Times New Roman" w:hAnsi="Liberation Serif;Times New Roman"/>
                <w:b w:val="false"/>
                <w:bCs w:val="false"/>
                <w:i w:val="false"/>
                <w:iCs w:val="false"/>
                <w:strike w:val="false"/>
                <w:dstrike w:val="false"/>
                <w:outline w:val="false"/>
                <w:shadow w:val="false"/>
                <w:color w:val="000000"/>
                <w:sz w:val="24"/>
                <w:szCs w:val="24"/>
                <w:u w:val="none"/>
              </w:rPr>
              <w:drawing>
                <wp:anchor behindDoc="0" distT="0" distB="0" distL="0" distR="0" simplePos="0" locked="0" layoutInCell="1" allowOverlap="1" relativeHeight="30">
                  <wp:simplePos x="0" y="0"/>
                  <wp:positionH relativeFrom="column">
                    <wp:align>center</wp:align>
                  </wp:positionH>
                  <wp:positionV relativeFrom="paragraph">
                    <wp:posOffset>635</wp:posOffset>
                  </wp:positionV>
                  <wp:extent cx="1229360" cy="701040"/>
                  <wp:effectExtent l="0" t="0" r="0" b="0"/>
                  <wp:wrapSquare wrapText="largest"/>
                  <wp:docPr id="30" name="Obrázek32" descr="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30" name="Obrázek32" descr="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4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229360" cy="70104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anchor>
              </w:drawing>
            </w:r>
          </w:p>
        </w:tc>
      </w:tr>
      <w:tr>
        <w:trPr>
          <w:trHeight w:val="1190" w:hRule="atLeast"/>
        </w:trPr>
        <w:tc>
          <w:tcPr>
            <w:tcW w:w="1083" w:type="dxa"/>
            <w:tcBorders>
              <w:left w:val="single" w:sz="4" w:space="0" w:color="000000"/>
              <w:bottom w:val="single" w:sz="4" w:space="0" w:color="000000"/>
            </w:tcBorders>
          </w:tcPr>
          <w:p>
            <w:pPr>
              <w:pStyle w:val="Obsahtabulky"/>
              <w:widowControl w:val="false"/>
              <w:snapToGrid w:val="false"/>
              <w:spacing w:before="0" w:after="200"/>
              <w:jc w:val="left"/>
              <w:rPr>
                <w:rFonts w:ascii="Liberation Serif;Times New Roman" w:hAnsi="Liberation Serif;Times New Roman" w:eastAsia="SimSun;宋体" w:cs="Liberation Serif;Times New Roman"/>
                <w:b w:val="false"/>
                <w:b w:val="false"/>
                <w:bCs w:val="false"/>
                <w:i w:val="false"/>
                <w:i w:val="false"/>
                <w:iCs w:val="false"/>
                <w:strike w:val="false"/>
                <w:dstrike w:val="false"/>
                <w:outline w:val="false"/>
                <w:shadow w:val="false"/>
                <w:color w:val="000000"/>
                <w:sz w:val="24"/>
                <w:szCs w:val="24"/>
                <w:u w:val="none"/>
                <w:lang w:val="cs-CZ" w:eastAsia="zh-CN" w:bidi="ar-SA"/>
              </w:rPr>
            </w:pPr>
            <w:r>
              <w:rPr>
                <w:rFonts w:eastAsia="SimSun;宋体" w:cs="Liberation Serif;Times New Roman" w:ascii="Liberation Serif;Times New Roman" w:hAnsi="Liberation Serif;Times New Roman"/>
                <w:b w:val="false"/>
                <w:bCs w:val="false"/>
                <w:i w:val="false"/>
                <w:iCs w:val="false"/>
                <w:strike w:val="false"/>
                <w:dstrike w:val="false"/>
                <w:outline w:val="false"/>
                <w:shadow w:val="false"/>
                <w:color w:val="000000"/>
                <w:sz w:val="24"/>
                <w:szCs w:val="24"/>
                <w:u w:val="none"/>
                <w:lang w:val="cs-CZ" w:eastAsia="zh-CN" w:bidi="ar-SA"/>
              </w:rPr>
              <w:t>N</w:t>
            </w:r>
            <w:r>
              <w:rPr>
                <w:rFonts w:eastAsia="SimSun;宋体" w:cs="Liberation Serif;Times New Roman" w:ascii="Liberation Serif;Times New Roman" w:hAnsi="Liberation Serif;Times New Roman"/>
                <w:b w:val="false"/>
                <w:bCs w:val="false"/>
                <w:i w:val="false"/>
                <w:iCs w:val="false"/>
                <w:strike w:val="false"/>
                <w:dstrike w:val="false"/>
                <w:outline w:val="false"/>
                <w:shadow w:val="false"/>
                <w:color w:val="000000"/>
                <w:kern w:val="0"/>
                <w:sz w:val="24"/>
                <w:szCs w:val="24"/>
                <w:u w:val="none"/>
                <w:lang w:val="cs-CZ" w:eastAsia="zh-CN" w:bidi="ar-SA"/>
              </w:rPr>
              <w:t>6</w:t>
            </w:r>
          </w:p>
        </w:tc>
        <w:tc>
          <w:tcPr>
            <w:tcW w:w="1234" w:type="dxa"/>
            <w:tcBorders>
              <w:left w:val="single" w:sz="4" w:space="0" w:color="000000"/>
              <w:bottom w:val="single" w:sz="4" w:space="0" w:color="000000"/>
            </w:tcBorders>
          </w:tcPr>
          <w:p>
            <w:pPr>
              <w:pStyle w:val="Obsahtabulky"/>
              <w:widowControl w:val="false"/>
              <w:snapToGrid w:val="false"/>
              <w:spacing w:before="0" w:after="200"/>
              <w:jc w:val="left"/>
              <w:rPr>
                <w:rFonts w:ascii="Liberation Serif;Times New Roman" w:hAnsi="Liberation Serif;Times New Roman" w:cs="Liberation Serif;Times New Roman"/>
                <w:b w:val="false"/>
                <w:b w:val="false"/>
                <w:bCs w:val="false"/>
                <w:i w:val="false"/>
                <w:i w:val="false"/>
                <w:iCs w:val="false"/>
                <w:strike w:val="false"/>
                <w:dstrike w:val="false"/>
                <w:outline w:val="false"/>
                <w:shadow w:val="false"/>
                <w:color w:val="000000"/>
                <w:sz w:val="24"/>
                <w:szCs w:val="24"/>
                <w:u w:val="none"/>
              </w:rPr>
            </w:pPr>
            <w:r>
              <w:rPr>
                <w:rFonts w:cs="Liberation Serif;Times New Roman" w:ascii="Liberation Serif;Times New Roman" w:hAnsi="Liberation Serif;Times New Roman"/>
                <w:b w:val="false"/>
                <w:bCs w:val="false"/>
                <w:i w:val="false"/>
                <w:iCs w:val="false"/>
                <w:strike w:val="false"/>
                <w:dstrike w:val="false"/>
                <w:outline w:val="false"/>
                <w:shadow w:val="false"/>
                <w:color w:val="000000"/>
                <w:sz w:val="24"/>
                <w:szCs w:val="24"/>
                <w:u w:val="none"/>
              </w:rPr>
            </w:r>
          </w:p>
        </w:tc>
        <w:tc>
          <w:tcPr>
            <w:tcW w:w="3915" w:type="dxa"/>
            <w:tcBorders>
              <w:left w:val="single" w:sz="4" w:space="0" w:color="000000"/>
              <w:bottom w:val="single" w:sz="4" w:space="0" w:color="000000"/>
            </w:tcBorders>
          </w:tcPr>
          <w:p>
            <w:pPr>
              <w:pStyle w:val="Normal"/>
              <w:widowControl w:val="false"/>
              <w:snapToGrid w:val="false"/>
              <w:spacing w:lineRule="atLeast" w:line="0" w:before="0" w:after="0"/>
              <w:jc w:val="left"/>
              <w:rPr>
                <w:rFonts w:ascii="Liberation Serif;Times New Roman" w:hAnsi="Liberation Serif;Times New Roman" w:eastAsia="SimSun;宋体" w:cs="Liberation Serif;Times New Roman"/>
                <w:b w:val="false"/>
                <w:b w:val="false"/>
                <w:bCs w:val="false"/>
                <w:i w:val="false"/>
                <w:i w:val="false"/>
                <w:iCs w:val="false"/>
                <w:strike w:val="false"/>
                <w:dstrike w:val="false"/>
                <w:outline w:val="false"/>
                <w:shadow w:val="false"/>
                <w:color w:val="000000"/>
                <w:sz w:val="20"/>
                <w:szCs w:val="20"/>
                <w:u w:val="none"/>
                <w:em w:val="none"/>
                <w:lang w:val="cs-CZ" w:eastAsia="zh-CN" w:bidi="ar-SA"/>
              </w:rPr>
            </w:pPr>
            <w:r>
              <w:rPr>
                <w:rFonts w:eastAsia="SimSun;宋体" w:cs="Liberation Serif;Times New Roman" w:ascii="Liberation Serif;Times New Roman" w:hAnsi="Liberation Serif;Times New Roman"/>
                <w:b w:val="false"/>
                <w:bCs w:val="false"/>
                <w:i w:val="false"/>
                <w:iCs w:val="false"/>
                <w:strike w:val="false"/>
                <w:dstrike w:val="false"/>
                <w:outline w:val="false"/>
                <w:shadow w:val="false"/>
                <w:color w:val="000000"/>
                <w:sz w:val="20"/>
                <w:szCs w:val="20"/>
                <w:u w:val="none"/>
                <w:em w:val="none"/>
                <w:lang w:val="cs-CZ" w:eastAsia="zh-CN" w:bidi="ar-SA"/>
              </w:rPr>
              <w:t>Svítidlo nouzové přisazené LED EXIT P s praporkem, 1x 1 W, 90 lm, Ra 80, 4000K, 3h, ve specifikaci svítidlo označené N6  (reference: ET_/1W + PLX - exit / 3h).</w:t>
            </w:r>
          </w:p>
        </w:tc>
        <w:tc>
          <w:tcPr>
            <w:tcW w:w="3137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>
            <w:pPr>
              <w:pStyle w:val="Obsahtabulky"/>
              <w:widowControl w:val="false"/>
              <w:snapToGrid w:val="false"/>
              <w:spacing w:before="0" w:after="200"/>
              <w:jc w:val="left"/>
              <w:rPr>
                <w:rFonts w:ascii="Liberation Serif;Times New Roman" w:hAnsi="Liberation Serif;Times New Roman" w:cs="Liberation Serif;Times New Roman"/>
                <w:b w:val="false"/>
                <w:b w:val="false"/>
                <w:bCs w:val="false"/>
                <w:i w:val="false"/>
                <w:i w:val="false"/>
                <w:iCs w:val="false"/>
                <w:strike w:val="false"/>
                <w:dstrike w:val="false"/>
                <w:outline w:val="false"/>
                <w:shadow w:val="false"/>
                <w:color w:val="000000"/>
                <w:sz w:val="24"/>
                <w:szCs w:val="24"/>
                <w:u w:val="none"/>
              </w:rPr>
            </w:pPr>
            <w:r>
              <w:rPr>
                <w:rFonts w:cs="Liberation Serif;Times New Roman" w:ascii="Liberation Serif;Times New Roman" w:hAnsi="Liberation Serif;Times New Roman"/>
                <w:b w:val="false"/>
                <w:bCs w:val="false"/>
                <w:i w:val="false"/>
                <w:iCs w:val="false"/>
                <w:strike w:val="false"/>
                <w:dstrike w:val="false"/>
                <w:outline w:val="false"/>
                <w:shadow w:val="false"/>
                <w:color w:val="000000"/>
                <w:sz w:val="24"/>
                <w:szCs w:val="24"/>
                <w:u w:val="none"/>
              </w:rPr>
              <w:drawing>
                <wp:anchor behindDoc="0" distT="0" distB="0" distL="0" distR="0" simplePos="0" locked="0" layoutInCell="1" allowOverlap="1" relativeHeight="31">
                  <wp:simplePos x="0" y="0"/>
                  <wp:positionH relativeFrom="column">
                    <wp:align>center</wp:align>
                  </wp:positionH>
                  <wp:positionV relativeFrom="paragraph">
                    <wp:posOffset>635</wp:posOffset>
                  </wp:positionV>
                  <wp:extent cx="959485" cy="631825"/>
                  <wp:effectExtent l="0" t="0" r="0" b="0"/>
                  <wp:wrapSquare wrapText="largest"/>
                  <wp:docPr id="31" name="Obrázek33" descr="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31" name="Obrázek33" descr="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5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959485" cy="63182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anchor>
              </w:drawing>
            </w:r>
          </w:p>
        </w:tc>
      </w:tr>
      <w:tr>
        <w:trPr/>
        <w:tc>
          <w:tcPr>
            <w:tcW w:w="1083" w:type="dxa"/>
            <w:tcBorders>
              <w:left w:val="single" w:sz="4" w:space="0" w:color="000000"/>
              <w:bottom w:val="single" w:sz="4" w:space="0" w:color="000000"/>
            </w:tcBorders>
          </w:tcPr>
          <w:p>
            <w:pPr>
              <w:pStyle w:val="Obsahtabulky"/>
              <w:widowControl w:val="false"/>
              <w:snapToGrid w:val="false"/>
              <w:spacing w:before="0" w:after="200"/>
              <w:jc w:val="left"/>
              <w:rPr>
                <w:rFonts w:ascii="Liberation Serif;Times New Roman" w:hAnsi="Liberation Serif;Times New Roman" w:eastAsia="SimSun;宋体" w:cs="Liberation Serif;Times New Roman"/>
                <w:b w:val="false"/>
                <w:b w:val="false"/>
                <w:bCs w:val="false"/>
                <w:i w:val="false"/>
                <w:i w:val="false"/>
                <w:iCs w:val="false"/>
                <w:strike w:val="false"/>
                <w:dstrike w:val="false"/>
                <w:outline w:val="false"/>
                <w:shadow w:val="false"/>
                <w:color w:val="000000"/>
                <w:sz w:val="24"/>
                <w:szCs w:val="24"/>
                <w:u w:val="none"/>
                <w:lang w:val="cs-CZ" w:eastAsia="zh-CN" w:bidi="ar-SA"/>
              </w:rPr>
            </w:pPr>
            <w:r>
              <w:rPr>
                <w:rFonts w:eastAsia="SimSun;宋体" w:cs="Liberation Serif;Times New Roman" w:ascii="Liberation Serif;Times New Roman" w:hAnsi="Liberation Serif;Times New Roman"/>
                <w:b w:val="false"/>
                <w:bCs w:val="false"/>
                <w:i w:val="false"/>
                <w:iCs w:val="false"/>
                <w:strike w:val="false"/>
                <w:dstrike w:val="false"/>
                <w:outline w:val="false"/>
                <w:shadow w:val="false"/>
                <w:color w:val="000000"/>
                <w:sz w:val="24"/>
                <w:szCs w:val="24"/>
                <w:u w:val="none"/>
                <w:lang w:val="cs-CZ" w:eastAsia="zh-CN" w:bidi="ar-SA"/>
              </w:rPr>
              <w:t>N</w:t>
            </w:r>
            <w:r>
              <w:rPr>
                <w:rFonts w:eastAsia="SimSun;宋体" w:cs="Liberation Serif;Times New Roman" w:ascii="Liberation Serif;Times New Roman" w:hAnsi="Liberation Serif;Times New Roman"/>
                <w:b w:val="false"/>
                <w:bCs w:val="false"/>
                <w:i w:val="false"/>
                <w:iCs w:val="false"/>
                <w:strike w:val="false"/>
                <w:dstrike w:val="false"/>
                <w:outline w:val="false"/>
                <w:shadow w:val="false"/>
                <w:color w:val="000000"/>
                <w:kern w:val="0"/>
                <w:sz w:val="24"/>
                <w:szCs w:val="24"/>
                <w:u w:val="none"/>
                <w:lang w:val="cs-CZ" w:eastAsia="zh-CN" w:bidi="ar-SA"/>
              </w:rPr>
              <w:t>8</w:t>
            </w:r>
          </w:p>
        </w:tc>
        <w:tc>
          <w:tcPr>
            <w:tcW w:w="1234" w:type="dxa"/>
            <w:tcBorders>
              <w:left w:val="single" w:sz="4" w:space="0" w:color="000000"/>
              <w:bottom w:val="single" w:sz="4" w:space="0" w:color="000000"/>
            </w:tcBorders>
          </w:tcPr>
          <w:p>
            <w:pPr>
              <w:pStyle w:val="Obsahtabulky"/>
              <w:widowControl w:val="false"/>
              <w:snapToGrid w:val="false"/>
              <w:spacing w:before="0" w:after="200"/>
              <w:jc w:val="left"/>
              <w:rPr>
                <w:rFonts w:ascii="Liberation Serif;Times New Roman" w:hAnsi="Liberation Serif;Times New Roman" w:cs="Liberation Serif;Times New Roman"/>
                <w:b w:val="false"/>
                <w:b w:val="false"/>
                <w:bCs w:val="false"/>
                <w:i w:val="false"/>
                <w:i w:val="false"/>
                <w:iCs w:val="false"/>
                <w:strike w:val="false"/>
                <w:dstrike w:val="false"/>
                <w:outline w:val="false"/>
                <w:shadow w:val="false"/>
                <w:color w:val="000000"/>
                <w:sz w:val="24"/>
                <w:szCs w:val="24"/>
                <w:u w:val="none"/>
              </w:rPr>
            </w:pPr>
            <w:r>
              <w:rPr>
                <w:rFonts w:cs="Liberation Serif;Times New Roman" w:ascii="Liberation Serif;Times New Roman" w:hAnsi="Liberation Serif;Times New Roman"/>
                <w:b w:val="false"/>
                <w:bCs w:val="false"/>
                <w:i w:val="false"/>
                <w:iCs w:val="false"/>
                <w:strike w:val="false"/>
                <w:dstrike w:val="false"/>
                <w:outline w:val="false"/>
                <w:shadow w:val="false"/>
                <w:color w:val="000000"/>
                <w:sz w:val="24"/>
                <w:szCs w:val="24"/>
                <w:u w:val="none"/>
              </w:rPr>
            </w:r>
          </w:p>
        </w:tc>
        <w:tc>
          <w:tcPr>
            <w:tcW w:w="3915" w:type="dxa"/>
            <w:tcBorders>
              <w:left w:val="single" w:sz="4" w:space="0" w:color="000000"/>
              <w:bottom w:val="single" w:sz="4" w:space="0" w:color="000000"/>
            </w:tcBorders>
          </w:tcPr>
          <w:p>
            <w:pPr>
              <w:pStyle w:val="Normal"/>
              <w:widowControl w:val="false"/>
              <w:snapToGrid w:val="false"/>
              <w:spacing w:lineRule="atLeast" w:line="0" w:before="0" w:after="0"/>
              <w:jc w:val="left"/>
              <w:rPr>
                <w:rFonts w:ascii="Liberation Serif;Times New Roman" w:hAnsi="Liberation Serif;Times New Roman" w:eastAsia="SimSun;宋体" w:cs="Liberation Serif;Times New Roman"/>
                <w:b w:val="false"/>
                <w:b w:val="false"/>
                <w:bCs w:val="false"/>
                <w:i w:val="false"/>
                <w:i w:val="false"/>
                <w:iCs w:val="false"/>
                <w:strike w:val="false"/>
                <w:dstrike w:val="false"/>
                <w:outline w:val="false"/>
                <w:shadow w:val="false"/>
                <w:color w:val="000000"/>
                <w:sz w:val="20"/>
                <w:szCs w:val="20"/>
                <w:u w:val="none"/>
                <w:em w:val="none"/>
                <w:lang w:val="cs-CZ" w:eastAsia="zh-CN" w:bidi="ar-SA"/>
              </w:rPr>
            </w:pPr>
            <w:r>
              <w:rPr>
                <w:rFonts w:eastAsia="SimSun;宋体" w:cs="Liberation Serif;Times New Roman" w:ascii="Liberation Serif;Times New Roman" w:hAnsi="Liberation Serif;Times New Roman"/>
                <w:b w:val="false"/>
                <w:bCs w:val="false"/>
                <w:i w:val="false"/>
                <w:iCs w:val="false"/>
                <w:strike w:val="false"/>
                <w:dstrike w:val="false"/>
                <w:outline w:val="false"/>
                <w:shadow w:val="false"/>
                <w:color w:val="000000"/>
                <w:sz w:val="20"/>
                <w:szCs w:val="20"/>
                <w:u w:val="none"/>
                <w:em w:val="none"/>
                <w:lang w:val="cs-CZ" w:eastAsia="zh-CN" w:bidi="ar-SA"/>
              </w:rPr>
              <w:t>Svítidlo nouzové, LED 24V=, P ~2W, s možností PWM regulace 50%-100%, piktogram dle situace umístění, v seznamu označeno N8.</w:t>
            </w:r>
          </w:p>
        </w:tc>
        <w:tc>
          <w:tcPr>
            <w:tcW w:w="3137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>
            <w:pPr>
              <w:pStyle w:val="Obsahtabulky"/>
              <w:widowControl w:val="false"/>
              <w:snapToGrid w:val="false"/>
              <w:spacing w:before="0" w:after="200"/>
              <w:jc w:val="left"/>
              <w:rPr>
                <w:rFonts w:ascii="Liberation Serif;Times New Roman" w:hAnsi="Liberation Serif;Times New Roman" w:cs="Liberation Serif;Times New Roman"/>
                <w:b w:val="false"/>
                <w:b w:val="false"/>
                <w:bCs w:val="false"/>
                <w:i w:val="false"/>
                <w:i w:val="false"/>
                <w:iCs w:val="false"/>
                <w:strike w:val="false"/>
                <w:dstrike w:val="false"/>
                <w:outline w:val="false"/>
                <w:shadow w:val="false"/>
                <w:color w:val="000000"/>
                <w:sz w:val="24"/>
                <w:szCs w:val="24"/>
                <w:u w:val="none"/>
              </w:rPr>
            </w:pPr>
            <w:r>
              <w:rPr>
                <w:rFonts w:cs="Liberation Serif;Times New Roman" w:ascii="Liberation Serif;Times New Roman" w:hAnsi="Liberation Serif;Times New Roman"/>
                <w:b w:val="false"/>
                <w:bCs w:val="false"/>
                <w:i w:val="false"/>
                <w:iCs w:val="false"/>
                <w:strike w:val="false"/>
                <w:dstrike w:val="false"/>
                <w:outline w:val="false"/>
                <w:shadow w:val="false"/>
                <w:color w:val="000000"/>
                <w:sz w:val="24"/>
                <w:szCs w:val="24"/>
                <w:u w:val="none"/>
              </w:rPr>
              <w:drawing>
                <wp:anchor behindDoc="0" distT="0" distB="0" distL="0" distR="0" simplePos="0" locked="0" layoutInCell="1" allowOverlap="1" relativeHeight="32">
                  <wp:simplePos x="0" y="0"/>
                  <wp:positionH relativeFrom="column">
                    <wp:posOffset>469900</wp:posOffset>
                  </wp:positionH>
                  <wp:positionV relativeFrom="paragraph">
                    <wp:posOffset>14605</wp:posOffset>
                  </wp:positionV>
                  <wp:extent cx="728980" cy="620395"/>
                  <wp:effectExtent l="0" t="0" r="0" b="0"/>
                  <wp:wrapSquare wrapText="largest"/>
                  <wp:docPr id="32" name="Obrázek34" descr="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32" name="Obrázek34" descr="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6"/>
                          <a:srcRect l="-73" t="-86" r="-73" b="-86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728980" cy="62039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anchor>
              </w:drawing>
            </w:r>
          </w:p>
        </w:tc>
      </w:tr>
      <w:tr>
        <w:trPr/>
        <w:tc>
          <w:tcPr>
            <w:tcW w:w="1083" w:type="dxa"/>
            <w:tcBorders>
              <w:left w:val="single" w:sz="4" w:space="0" w:color="000000"/>
              <w:bottom w:val="single" w:sz="4" w:space="0" w:color="000000"/>
            </w:tcBorders>
          </w:tcPr>
          <w:p>
            <w:pPr>
              <w:pStyle w:val="Obsahtabulky"/>
              <w:widowControl w:val="false"/>
              <w:snapToGrid w:val="false"/>
              <w:spacing w:before="0" w:after="200"/>
              <w:jc w:val="left"/>
              <w:rPr>
                <w:rFonts w:ascii="Liberation Serif;Times New Roman" w:hAnsi="Liberation Serif;Times New Roman" w:eastAsia="SimSun;宋体" w:cs="Liberation Serif;Times New Roman"/>
                <w:b w:val="false"/>
                <w:b w:val="false"/>
                <w:bCs w:val="false"/>
                <w:i w:val="false"/>
                <w:i w:val="false"/>
                <w:iCs w:val="false"/>
                <w:strike w:val="false"/>
                <w:dstrike w:val="false"/>
                <w:outline w:val="false"/>
                <w:shadow w:val="false"/>
                <w:color w:val="000000"/>
                <w:sz w:val="24"/>
                <w:szCs w:val="24"/>
                <w:u w:val="none"/>
                <w:lang w:val="cs-CZ" w:eastAsia="zh-CN" w:bidi="ar-SA"/>
              </w:rPr>
            </w:pPr>
            <w:r>
              <w:rPr>
                <w:rFonts w:eastAsia="SimSun;宋体" w:cs="Liberation Serif;Times New Roman" w:ascii="Liberation Serif;Times New Roman" w:hAnsi="Liberation Serif;Times New Roman"/>
                <w:b w:val="false"/>
                <w:bCs w:val="false"/>
                <w:i w:val="false"/>
                <w:iCs w:val="false"/>
                <w:strike w:val="false"/>
                <w:dstrike w:val="false"/>
                <w:outline w:val="false"/>
                <w:shadow w:val="false"/>
                <w:color w:val="000000"/>
                <w:sz w:val="24"/>
                <w:szCs w:val="24"/>
                <w:u w:val="none"/>
                <w:lang w:val="cs-CZ" w:eastAsia="zh-CN" w:bidi="ar-SA"/>
              </w:rPr>
              <w:t>N</w:t>
            </w:r>
            <w:r>
              <w:rPr>
                <w:rFonts w:eastAsia="SimSun;宋体" w:cs="Liberation Serif;Times New Roman" w:ascii="Liberation Serif;Times New Roman" w:hAnsi="Liberation Serif;Times New Roman"/>
                <w:b w:val="false"/>
                <w:bCs w:val="false"/>
                <w:i w:val="false"/>
                <w:iCs w:val="false"/>
                <w:strike w:val="false"/>
                <w:dstrike w:val="false"/>
                <w:outline w:val="false"/>
                <w:shadow w:val="false"/>
                <w:color w:val="000000"/>
                <w:kern w:val="0"/>
                <w:sz w:val="24"/>
                <w:szCs w:val="24"/>
                <w:u w:val="none"/>
                <w:lang w:val="cs-CZ" w:eastAsia="zh-CN" w:bidi="ar-SA"/>
              </w:rPr>
              <w:t>9</w:t>
            </w:r>
          </w:p>
        </w:tc>
        <w:tc>
          <w:tcPr>
            <w:tcW w:w="1234" w:type="dxa"/>
            <w:tcBorders>
              <w:left w:val="single" w:sz="4" w:space="0" w:color="000000"/>
              <w:bottom w:val="single" w:sz="4" w:space="0" w:color="000000"/>
            </w:tcBorders>
          </w:tcPr>
          <w:p>
            <w:pPr>
              <w:pStyle w:val="Obsahtabulky"/>
              <w:widowControl w:val="false"/>
              <w:snapToGrid w:val="false"/>
              <w:spacing w:before="0" w:after="200"/>
              <w:jc w:val="left"/>
              <w:rPr>
                <w:rFonts w:ascii="Liberation Serif;Times New Roman" w:hAnsi="Liberation Serif;Times New Roman" w:cs="Liberation Serif;Times New Roman"/>
                <w:b w:val="false"/>
                <w:b w:val="false"/>
                <w:bCs w:val="false"/>
                <w:i w:val="false"/>
                <w:i w:val="false"/>
                <w:iCs w:val="false"/>
                <w:strike w:val="false"/>
                <w:dstrike w:val="false"/>
                <w:outline w:val="false"/>
                <w:shadow w:val="false"/>
                <w:color w:val="000000"/>
                <w:sz w:val="24"/>
                <w:szCs w:val="24"/>
                <w:u w:val="none"/>
              </w:rPr>
            </w:pPr>
            <w:r>
              <w:rPr>
                <w:rFonts w:cs="Liberation Serif;Times New Roman" w:ascii="Liberation Serif;Times New Roman" w:hAnsi="Liberation Serif;Times New Roman"/>
                <w:b w:val="false"/>
                <w:bCs w:val="false"/>
                <w:i w:val="false"/>
                <w:iCs w:val="false"/>
                <w:strike w:val="false"/>
                <w:dstrike w:val="false"/>
                <w:outline w:val="false"/>
                <w:shadow w:val="false"/>
                <w:color w:val="000000"/>
                <w:sz w:val="24"/>
                <w:szCs w:val="24"/>
                <w:u w:val="none"/>
              </w:rPr>
            </w:r>
          </w:p>
        </w:tc>
        <w:tc>
          <w:tcPr>
            <w:tcW w:w="3915" w:type="dxa"/>
            <w:tcBorders>
              <w:left w:val="single" w:sz="4" w:space="0" w:color="000000"/>
              <w:bottom w:val="single" w:sz="4" w:space="0" w:color="000000"/>
            </w:tcBorders>
          </w:tcPr>
          <w:p>
            <w:pPr>
              <w:pStyle w:val="Normal"/>
              <w:widowControl w:val="false"/>
              <w:snapToGrid w:val="false"/>
              <w:spacing w:lineRule="atLeast" w:line="0" w:before="0" w:after="0"/>
              <w:jc w:val="left"/>
              <w:rPr>
                <w:rFonts w:ascii="Liberation Serif;Times New Roman" w:hAnsi="Liberation Serif;Times New Roman" w:eastAsia="SimSun;宋体" w:cs="Liberation Serif;Times New Roman"/>
                <w:b w:val="false"/>
                <w:b w:val="false"/>
                <w:bCs w:val="false"/>
                <w:i w:val="false"/>
                <w:i w:val="false"/>
                <w:iCs w:val="false"/>
                <w:strike w:val="false"/>
                <w:dstrike w:val="false"/>
                <w:outline w:val="false"/>
                <w:shadow w:val="false"/>
                <w:color w:val="000000"/>
                <w:sz w:val="20"/>
                <w:szCs w:val="20"/>
                <w:u w:val="none"/>
                <w:em w:val="none"/>
                <w:lang w:val="cs-CZ" w:eastAsia="zh-CN" w:bidi="ar-SA"/>
              </w:rPr>
            </w:pPr>
            <w:r>
              <w:rPr>
                <w:rFonts w:eastAsia="SimSun;宋体" w:cs="Liberation Serif;Times New Roman" w:ascii="Liberation Serif;Times New Roman" w:hAnsi="Liberation Serif;Times New Roman"/>
                <w:b w:val="false"/>
                <w:bCs w:val="false"/>
                <w:i w:val="false"/>
                <w:iCs w:val="false"/>
                <w:strike w:val="false"/>
                <w:dstrike w:val="false"/>
                <w:outline w:val="false"/>
                <w:shadow w:val="false"/>
                <w:color w:val="000000"/>
                <w:sz w:val="20"/>
                <w:szCs w:val="20"/>
                <w:u w:val="none"/>
                <w:em w:val="none"/>
                <w:lang w:val="cs-CZ" w:eastAsia="zh-CN" w:bidi="ar-SA"/>
              </w:rPr>
              <w:t>Svítidlo nouzové, LED 24V=, P ~2W, piktogram dle situace umístění, v seznamu označeno N9.</w:t>
            </w:r>
          </w:p>
        </w:tc>
        <w:tc>
          <w:tcPr>
            <w:tcW w:w="3137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>
            <w:pPr>
              <w:pStyle w:val="Obsahtabulky"/>
              <w:widowControl w:val="false"/>
              <w:snapToGrid w:val="false"/>
              <w:spacing w:before="0" w:after="200"/>
              <w:jc w:val="left"/>
              <w:rPr>
                <w:rFonts w:ascii="Liberation Serif;Times New Roman" w:hAnsi="Liberation Serif;Times New Roman" w:cs="Liberation Serif;Times New Roman"/>
                <w:b w:val="false"/>
                <w:b w:val="false"/>
                <w:bCs w:val="false"/>
                <w:i w:val="false"/>
                <w:i w:val="false"/>
                <w:iCs w:val="false"/>
                <w:strike w:val="false"/>
                <w:dstrike w:val="false"/>
                <w:outline w:val="false"/>
                <w:shadow w:val="false"/>
                <w:color w:val="000000"/>
                <w:sz w:val="24"/>
                <w:szCs w:val="24"/>
                <w:u w:val="none"/>
              </w:rPr>
            </w:pPr>
            <w:r>
              <w:rPr>
                <w:rFonts w:cs="Liberation Serif;Times New Roman" w:ascii="Liberation Serif;Times New Roman" w:hAnsi="Liberation Serif;Times New Roman"/>
                <w:b w:val="false"/>
                <w:bCs w:val="false"/>
                <w:i w:val="false"/>
                <w:iCs w:val="false"/>
                <w:strike w:val="false"/>
                <w:dstrike w:val="false"/>
                <w:outline w:val="false"/>
                <w:shadow w:val="false"/>
                <w:color w:val="000000"/>
                <w:sz w:val="24"/>
                <w:szCs w:val="24"/>
                <w:u w:val="none"/>
              </w:rPr>
              <w:drawing>
                <wp:anchor behindDoc="0" distT="0" distB="0" distL="0" distR="0" simplePos="0" locked="0" layoutInCell="1" allowOverlap="1" relativeHeight="33">
                  <wp:simplePos x="0" y="0"/>
                  <wp:positionH relativeFrom="column">
                    <wp:posOffset>469900</wp:posOffset>
                  </wp:positionH>
                  <wp:positionV relativeFrom="paragraph">
                    <wp:posOffset>14605</wp:posOffset>
                  </wp:positionV>
                  <wp:extent cx="728980" cy="620395"/>
                  <wp:effectExtent l="0" t="0" r="0" b="0"/>
                  <wp:wrapSquare wrapText="largest"/>
                  <wp:docPr id="33" name="Obrázek35" descr="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33" name="Obrázek35" descr="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7"/>
                          <a:srcRect l="-73" t="-86" r="-73" b="-86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728980" cy="62039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anchor>
              </w:drawing>
            </w:r>
          </w:p>
        </w:tc>
      </w:tr>
      <w:tr>
        <w:trPr/>
        <w:tc>
          <w:tcPr>
            <w:tcW w:w="1083" w:type="dxa"/>
            <w:tcBorders>
              <w:left w:val="single" w:sz="4" w:space="0" w:color="000000"/>
              <w:bottom w:val="single" w:sz="4" w:space="0" w:color="000000"/>
            </w:tcBorders>
          </w:tcPr>
          <w:p>
            <w:pPr>
              <w:pStyle w:val="Obsahtabulky"/>
              <w:widowControl w:val="false"/>
              <w:snapToGrid w:val="false"/>
              <w:spacing w:before="0" w:after="200"/>
              <w:jc w:val="left"/>
              <w:rPr>
                <w:rFonts w:ascii="Liberation Serif;Times New Roman" w:hAnsi="Liberation Serif;Times New Roman" w:eastAsia="SimSun;宋体" w:cs="Liberation Serif;Times New Roman"/>
                <w:b w:val="false"/>
                <w:b w:val="false"/>
                <w:bCs w:val="false"/>
                <w:i w:val="false"/>
                <w:i w:val="false"/>
                <w:iCs w:val="false"/>
                <w:strike w:val="false"/>
                <w:dstrike w:val="false"/>
                <w:outline w:val="false"/>
                <w:shadow w:val="false"/>
                <w:color w:val="000000"/>
                <w:sz w:val="24"/>
                <w:szCs w:val="24"/>
                <w:u w:val="none"/>
                <w:lang w:val="cs-CZ" w:eastAsia="zh-CN" w:bidi="ar-SA"/>
              </w:rPr>
            </w:pPr>
            <w:r>
              <w:rPr>
                <w:rFonts w:eastAsia="SimSun;宋体" w:cs="Liberation Serif;Times New Roman" w:ascii="Liberation Serif;Times New Roman" w:hAnsi="Liberation Serif;Times New Roman"/>
                <w:b w:val="false"/>
                <w:bCs w:val="false"/>
                <w:i w:val="false"/>
                <w:iCs w:val="false"/>
                <w:strike w:val="false"/>
                <w:dstrike w:val="false"/>
                <w:outline w:val="false"/>
                <w:shadow w:val="false"/>
                <w:color w:val="000000"/>
                <w:sz w:val="24"/>
                <w:szCs w:val="24"/>
                <w:u w:val="none"/>
                <w:lang w:val="cs-CZ" w:eastAsia="zh-CN" w:bidi="ar-SA"/>
              </w:rPr>
              <w:t>N</w:t>
            </w:r>
            <w:r>
              <w:rPr>
                <w:rFonts w:eastAsia="SimSun;宋体" w:cs="Liberation Serif;Times New Roman" w:ascii="Liberation Serif;Times New Roman" w:hAnsi="Liberation Serif;Times New Roman"/>
                <w:b w:val="false"/>
                <w:bCs w:val="false"/>
                <w:i w:val="false"/>
                <w:iCs w:val="false"/>
                <w:strike w:val="false"/>
                <w:dstrike w:val="false"/>
                <w:outline w:val="false"/>
                <w:shadow w:val="false"/>
                <w:color w:val="000000"/>
                <w:kern w:val="0"/>
                <w:sz w:val="24"/>
                <w:szCs w:val="24"/>
                <w:u w:val="none"/>
                <w:lang w:val="cs-CZ" w:eastAsia="zh-CN" w:bidi="ar-SA"/>
              </w:rPr>
              <w:t>10</w:t>
            </w:r>
          </w:p>
        </w:tc>
        <w:tc>
          <w:tcPr>
            <w:tcW w:w="1234" w:type="dxa"/>
            <w:tcBorders>
              <w:left w:val="single" w:sz="4" w:space="0" w:color="000000"/>
              <w:bottom w:val="single" w:sz="4" w:space="0" w:color="000000"/>
            </w:tcBorders>
          </w:tcPr>
          <w:p>
            <w:pPr>
              <w:pStyle w:val="Obsahtabulky"/>
              <w:widowControl w:val="false"/>
              <w:snapToGrid w:val="false"/>
              <w:spacing w:before="0" w:after="200"/>
              <w:jc w:val="left"/>
              <w:rPr>
                <w:rFonts w:ascii="Liberation Serif;Times New Roman" w:hAnsi="Liberation Serif;Times New Roman" w:cs="Liberation Serif;Times New Roman"/>
                <w:b w:val="false"/>
                <w:b w:val="false"/>
                <w:bCs w:val="false"/>
                <w:i w:val="false"/>
                <w:i w:val="false"/>
                <w:iCs w:val="false"/>
                <w:strike w:val="false"/>
                <w:dstrike w:val="false"/>
                <w:outline w:val="false"/>
                <w:shadow w:val="false"/>
                <w:color w:val="000000"/>
                <w:sz w:val="24"/>
                <w:szCs w:val="24"/>
                <w:u w:val="none"/>
              </w:rPr>
            </w:pPr>
            <w:r>
              <w:rPr>
                <w:rFonts w:cs="Liberation Serif;Times New Roman" w:ascii="Liberation Serif;Times New Roman" w:hAnsi="Liberation Serif;Times New Roman"/>
                <w:b w:val="false"/>
                <w:bCs w:val="false"/>
                <w:i w:val="false"/>
                <w:iCs w:val="false"/>
                <w:strike w:val="false"/>
                <w:dstrike w:val="false"/>
                <w:outline w:val="false"/>
                <w:shadow w:val="false"/>
                <w:color w:val="000000"/>
                <w:sz w:val="24"/>
                <w:szCs w:val="24"/>
                <w:u w:val="none"/>
              </w:rPr>
            </w:r>
          </w:p>
        </w:tc>
        <w:tc>
          <w:tcPr>
            <w:tcW w:w="3915" w:type="dxa"/>
            <w:tcBorders>
              <w:left w:val="single" w:sz="4" w:space="0" w:color="000000"/>
              <w:bottom w:val="single" w:sz="4" w:space="0" w:color="000000"/>
            </w:tcBorders>
          </w:tcPr>
          <w:p>
            <w:pPr>
              <w:pStyle w:val="Normal"/>
              <w:widowControl w:val="false"/>
              <w:snapToGrid w:val="false"/>
              <w:spacing w:lineRule="atLeast" w:line="0" w:before="0" w:after="0"/>
              <w:jc w:val="left"/>
              <w:rPr>
                <w:rFonts w:ascii="Liberation Serif;Times New Roman" w:hAnsi="Liberation Serif;Times New Roman" w:eastAsia="SimSun;宋体" w:cs="Liberation Serif;Times New Roman"/>
                <w:b w:val="false"/>
                <w:b w:val="false"/>
                <w:bCs w:val="false"/>
                <w:i w:val="false"/>
                <w:i w:val="false"/>
                <w:iCs w:val="false"/>
                <w:strike w:val="false"/>
                <w:dstrike w:val="false"/>
                <w:outline w:val="false"/>
                <w:shadow w:val="false"/>
                <w:color w:val="000000"/>
                <w:sz w:val="20"/>
                <w:szCs w:val="20"/>
                <w:u w:val="none"/>
                <w:em w:val="none"/>
                <w:lang w:val="cs-CZ" w:eastAsia="zh-CN" w:bidi="ar-SA"/>
              </w:rPr>
            </w:pPr>
            <w:r>
              <w:rPr>
                <w:rFonts w:eastAsia="SimSun;宋体" w:cs="Liberation Serif;Times New Roman" w:ascii="Liberation Serif;Times New Roman" w:hAnsi="Liberation Serif;Times New Roman"/>
                <w:b w:val="false"/>
                <w:bCs w:val="false"/>
                <w:i w:val="false"/>
                <w:iCs w:val="false"/>
                <w:strike w:val="false"/>
                <w:dstrike w:val="false"/>
                <w:outline w:val="false"/>
                <w:shadow w:val="false"/>
                <w:color w:val="000000"/>
                <w:sz w:val="20"/>
                <w:szCs w:val="20"/>
                <w:u w:val="none"/>
                <w:em w:val="none"/>
                <w:lang w:val="cs-CZ" w:eastAsia="zh-CN" w:bidi="ar-SA"/>
              </w:rPr>
              <w:t>Svítidlo nouzové přisazené, LED 24V=, 4000K, P ~ 3W, označeno N10.</w:t>
            </w:r>
          </w:p>
        </w:tc>
        <w:tc>
          <w:tcPr>
            <w:tcW w:w="3137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>
            <w:pPr>
              <w:pStyle w:val="Obsahtabulky"/>
              <w:widowControl w:val="false"/>
              <w:snapToGrid w:val="false"/>
              <w:spacing w:before="0" w:after="200"/>
              <w:jc w:val="left"/>
              <w:rPr>
                <w:rFonts w:ascii="Liberation Serif;Times New Roman" w:hAnsi="Liberation Serif;Times New Roman" w:cs="Liberation Serif;Times New Roman"/>
                <w:b w:val="false"/>
                <w:b w:val="false"/>
                <w:bCs w:val="false"/>
                <w:i w:val="false"/>
                <w:i w:val="false"/>
                <w:iCs w:val="false"/>
                <w:strike w:val="false"/>
                <w:dstrike w:val="false"/>
                <w:outline w:val="false"/>
                <w:shadow w:val="false"/>
                <w:color w:val="000000"/>
                <w:sz w:val="24"/>
                <w:szCs w:val="24"/>
                <w:u w:val="none"/>
              </w:rPr>
            </w:pPr>
            <w:r>
              <w:rPr>
                <w:rFonts w:cs="Liberation Serif;Times New Roman" w:ascii="Liberation Serif;Times New Roman" w:hAnsi="Liberation Serif;Times New Roman"/>
                <w:b w:val="false"/>
                <w:bCs w:val="false"/>
                <w:i w:val="false"/>
                <w:iCs w:val="false"/>
                <w:strike w:val="false"/>
                <w:dstrike w:val="false"/>
                <w:outline w:val="false"/>
                <w:shadow w:val="false"/>
                <w:color w:val="000000"/>
                <w:sz w:val="24"/>
                <w:szCs w:val="24"/>
                <w:u w:val="none"/>
              </w:rPr>
            </w:r>
          </w:p>
        </w:tc>
      </w:tr>
      <w:tr>
        <w:trPr/>
        <w:tc>
          <w:tcPr>
            <w:tcW w:w="1083" w:type="dxa"/>
            <w:tcBorders>
              <w:left w:val="single" w:sz="4" w:space="0" w:color="000000"/>
              <w:bottom w:val="single" w:sz="4" w:space="0" w:color="000000"/>
            </w:tcBorders>
          </w:tcPr>
          <w:p>
            <w:pPr>
              <w:pStyle w:val="Obsahtabulky"/>
              <w:widowControl w:val="false"/>
              <w:snapToGrid w:val="false"/>
              <w:spacing w:before="0" w:after="200"/>
              <w:jc w:val="left"/>
              <w:rPr>
                <w:rFonts w:ascii="Liberation Serif;Times New Roman" w:hAnsi="Liberation Serif;Times New Roman" w:eastAsia="SimSun;宋体" w:cs="Liberation Serif;Times New Roman"/>
                <w:b w:val="false"/>
                <w:b w:val="false"/>
                <w:bCs w:val="false"/>
                <w:i w:val="false"/>
                <w:i w:val="false"/>
                <w:iCs w:val="false"/>
                <w:strike w:val="false"/>
                <w:dstrike w:val="false"/>
                <w:outline w:val="false"/>
                <w:shadow w:val="false"/>
                <w:color w:val="000000"/>
                <w:sz w:val="24"/>
                <w:szCs w:val="24"/>
                <w:u w:val="none"/>
                <w:lang w:val="cs-CZ" w:eastAsia="zh-CN" w:bidi="ar-SA"/>
              </w:rPr>
            </w:pPr>
            <w:r>
              <w:rPr>
                <w:rFonts w:eastAsia="SimSun;宋体" w:cs="Liberation Serif;Times New Roman" w:ascii="Liberation Serif;Times New Roman" w:hAnsi="Liberation Serif;Times New Roman"/>
                <w:b w:val="false"/>
                <w:bCs w:val="false"/>
                <w:i w:val="false"/>
                <w:iCs w:val="false"/>
                <w:strike w:val="false"/>
                <w:dstrike w:val="false"/>
                <w:outline w:val="false"/>
                <w:shadow w:val="false"/>
                <w:color w:val="000000"/>
                <w:sz w:val="24"/>
                <w:szCs w:val="24"/>
                <w:u w:val="none"/>
                <w:lang w:val="cs-CZ" w:eastAsia="zh-CN" w:bidi="ar-SA"/>
              </w:rPr>
              <w:t>N</w:t>
            </w:r>
            <w:r>
              <w:rPr>
                <w:rFonts w:eastAsia="SimSun;宋体" w:cs="Liberation Serif;Times New Roman" w:ascii="Liberation Serif;Times New Roman" w:hAnsi="Liberation Serif;Times New Roman"/>
                <w:b w:val="false"/>
                <w:bCs w:val="false"/>
                <w:i w:val="false"/>
                <w:iCs w:val="false"/>
                <w:strike w:val="false"/>
                <w:dstrike w:val="false"/>
                <w:outline w:val="false"/>
                <w:shadow w:val="false"/>
                <w:color w:val="000000"/>
                <w:kern w:val="0"/>
                <w:sz w:val="24"/>
                <w:szCs w:val="24"/>
                <w:u w:val="none"/>
                <w:lang w:val="cs-CZ" w:eastAsia="zh-CN" w:bidi="ar-SA"/>
              </w:rPr>
              <w:t>11</w:t>
            </w:r>
          </w:p>
        </w:tc>
        <w:tc>
          <w:tcPr>
            <w:tcW w:w="1234" w:type="dxa"/>
            <w:tcBorders>
              <w:left w:val="single" w:sz="4" w:space="0" w:color="000000"/>
              <w:bottom w:val="single" w:sz="4" w:space="0" w:color="000000"/>
            </w:tcBorders>
          </w:tcPr>
          <w:p>
            <w:pPr>
              <w:pStyle w:val="Obsahtabulky"/>
              <w:widowControl w:val="false"/>
              <w:snapToGrid w:val="false"/>
              <w:spacing w:before="0" w:after="200"/>
              <w:jc w:val="left"/>
              <w:rPr>
                <w:rFonts w:ascii="Liberation Serif;Times New Roman" w:hAnsi="Liberation Serif;Times New Roman" w:cs="Liberation Serif;Times New Roman"/>
                <w:b w:val="false"/>
                <w:b w:val="false"/>
                <w:bCs w:val="false"/>
                <w:i w:val="false"/>
                <w:i w:val="false"/>
                <w:iCs w:val="false"/>
                <w:strike w:val="false"/>
                <w:dstrike w:val="false"/>
                <w:outline w:val="false"/>
                <w:shadow w:val="false"/>
                <w:color w:val="000000"/>
                <w:sz w:val="24"/>
                <w:szCs w:val="24"/>
                <w:u w:val="none"/>
              </w:rPr>
            </w:pPr>
            <w:r>
              <w:rPr>
                <w:rFonts w:cs="Liberation Serif;Times New Roman" w:ascii="Liberation Serif;Times New Roman" w:hAnsi="Liberation Serif;Times New Roman"/>
                <w:b w:val="false"/>
                <w:bCs w:val="false"/>
                <w:i w:val="false"/>
                <w:iCs w:val="false"/>
                <w:strike w:val="false"/>
                <w:dstrike w:val="false"/>
                <w:outline w:val="false"/>
                <w:shadow w:val="false"/>
                <w:color w:val="000000"/>
                <w:sz w:val="24"/>
                <w:szCs w:val="24"/>
                <w:u w:val="none"/>
              </w:rPr>
            </w:r>
          </w:p>
        </w:tc>
        <w:tc>
          <w:tcPr>
            <w:tcW w:w="3915" w:type="dxa"/>
            <w:tcBorders>
              <w:left w:val="single" w:sz="4" w:space="0" w:color="000000"/>
              <w:bottom w:val="single" w:sz="4" w:space="0" w:color="000000"/>
            </w:tcBorders>
          </w:tcPr>
          <w:p>
            <w:pPr>
              <w:pStyle w:val="Normal"/>
              <w:widowControl w:val="false"/>
              <w:snapToGrid w:val="false"/>
              <w:spacing w:lineRule="atLeast" w:line="0" w:before="0" w:after="0"/>
              <w:jc w:val="left"/>
              <w:rPr>
                <w:rFonts w:ascii="Liberation Serif;Times New Roman" w:hAnsi="Liberation Serif;Times New Roman" w:eastAsia="SimSun;宋体" w:cs="Liberation Serif;Times New Roman"/>
                <w:b w:val="false"/>
                <w:b w:val="false"/>
                <w:bCs w:val="false"/>
                <w:i w:val="false"/>
                <w:i w:val="false"/>
                <w:iCs w:val="false"/>
                <w:strike w:val="false"/>
                <w:dstrike w:val="false"/>
                <w:outline w:val="false"/>
                <w:shadow w:val="false"/>
                <w:color w:val="000000"/>
                <w:sz w:val="20"/>
                <w:szCs w:val="20"/>
                <w:u w:val="none"/>
                <w:em w:val="none"/>
                <w:lang w:val="cs-CZ" w:eastAsia="zh-CN" w:bidi="ar-SA"/>
              </w:rPr>
            </w:pPr>
            <w:r>
              <w:rPr>
                <w:rFonts w:eastAsia="SimSun;宋体" w:cs="Liberation Serif;Times New Roman" w:ascii="Liberation Serif;Times New Roman" w:hAnsi="Liberation Serif;Times New Roman"/>
                <w:b w:val="false"/>
                <w:bCs w:val="false"/>
                <w:i w:val="false"/>
                <w:iCs w:val="false"/>
                <w:strike w:val="false"/>
                <w:dstrike w:val="false"/>
                <w:outline w:val="false"/>
                <w:shadow w:val="false"/>
                <w:color w:val="000000"/>
                <w:sz w:val="20"/>
                <w:szCs w:val="20"/>
                <w:u w:val="none"/>
                <w:em w:val="none"/>
                <w:lang w:val="cs-CZ" w:eastAsia="zh-CN" w:bidi="ar-SA"/>
              </w:rPr>
              <w:t>Svítidlo nouzové přisazené černé s mřížkou, LED 24V=, 4000K, P ~ 10W, širokoúhlý, plošný, označeno N11.</w:t>
            </w:r>
          </w:p>
        </w:tc>
        <w:tc>
          <w:tcPr>
            <w:tcW w:w="3137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>
            <w:pPr>
              <w:pStyle w:val="Obsahtabulky"/>
              <w:widowControl w:val="false"/>
              <w:snapToGrid w:val="false"/>
              <w:spacing w:before="0" w:after="200"/>
              <w:jc w:val="left"/>
              <w:rPr>
                <w:rFonts w:ascii="Liberation Serif;Times New Roman" w:hAnsi="Liberation Serif;Times New Roman" w:cs="Liberation Serif;Times New Roman"/>
                <w:b w:val="false"/>
                <w:b w:val="false"/>
                <w:bCs w:val="false"/>
                <w:i w:val="false"/>
                <w:i w:val="false"/>
                <w:iCs w:val="false"/>
                <w:strike w:val="false"/>
                <w:dstrike w:val="false"/>
                <w:outline w:val="false"/>
                <w:shadow w:val="false"/>
                <w:color w:val="000000"/>
                <w:sz w:val="24"/>
                <w:szCs w:val="24"/>
                <w:u w:val="none"/>
              </w:rPr>
            </w:pPr>
            <w:r>
              <w:rPr>
                <w:rFonts w:cs="Liberation Serif;Times New Roman" w:ascii="Liberation Serif;Times New Roman" w:hAnsi="Liberation Serif;Times New Roman"/>
                <w:b w:val="false"/>
                <w:bCs w:val="false"/>
                <w:i w:val="false"/>
                <w:iCs w:val="false"/>
                <w:strike w:val="false"/>
                <w:dstrike w:val="false"/>
                <w:outline w:val="false"/>
                <w:shadow w:val="false"/>
                <w:color w:val="000000"/>
                <w:sz w:val="24"/>
                <w:szCs w:val="24"/>
                <w:u w:val="none"/>
              </w:rPr>
            </w:r>
          </w:p>
        </w:tc>
      </w:tr>
      <w:tr>
        <w:trPr/>
        <w:tc>
          <w:tcPr>
            <w:tcW w:w="1083" w:type="dxa"/>
            <w:tcBorders>
              <w:left w:val="single" w:sz="4" w:space="0" w:color="000000"/>
              <w:bottom w:val="single" w:sz="4" w:space="0" w:color="000000"/>
            </w:tcBorders>
          </w:tcPr>
          <w:p>
            <w:pPr>
              <w:pStyle w:val="Obsahtabulky"/>
              <w:widowControl w:val="false"/>
              <w:jc w:val="left"/>
              <w:rPr>
                <w:rFonts w:ascii="Arial" w:hAnsi="Arial"/>
                <w:sz w:val="20"/>
              </w:rPr>
            </w:pPr>
            <w:r>
              <w:rPr>
                <w:sz w:val="20"/>
              </w:rPr>
              <w:t>SSC-01</w:t>
            </w:r>
          </w:p>
        </w:tc>
        <w:tc>
          <w:tcPr>
            <w:tcW w:w="1234" w:type="dxa"/>
            <w:tcBorders>
              <w:left w:val="single" w:sz="4" w:space="0" w:color="000000"/>
              <w:bottom w:val="single" w:sz="4" w:space="0" w:color="000000"/>
            </w:tcBorders>
          </w:tcPr>
          <w:p>
            <w:pPr>
              <w:pStyle w:val="Obsahtabulky"/>
              <w:widowControl w:val="false"/>
              <w:rPr>
                <w:rFonts w:ascii="Arial" w:hAnsi="Arial"/>
                <w:sz w:val="20"/>
              </w:rPr>
            </w:pPr>
            <w:r>
              <w:rPr>
                <w:sz w:val="20"/>
              </w:rPr>
            </w:r>
          </w:p>
        </w:tc>
        <w:tc>
          <w:tcPr>
            <w:tcW w:w="3915" w:type="dxa"/>
            <w:tcBorders>
              <w:left w:val="single" w:sz="4" w:space="0" w:color="000000"/>
              <w:bottom w:val="single" w:sz="4" w:space="0" w:color="000000"/>
            </w:tcBorders>
          </w:tcPr>
          <w:p>
            <w:pPr>
              <w:pStyle w:val="Obsahtabulky"/>
              <w:widowControl w:val="false"/>
              <w:jc w:val="left"/>
              <w:rPr>
                <w:rFonts w:ascii="Arial" w:hAnsi="Arial"/>
                <w:color w:val="000000"/>
                <w:sz w:val="20"/>
              </w:rPr>
            </w:pPr>
            <w:r>
              <w:rPr>
                <w:color w:val="000000"/>
                <w:sz w:val="20"/>
              </w:rPr>
              <w:t>spot světelná hlava. Zdroj světla MSL™ 550 W Multi-Spectral LED engine. Světelný výkon až 10,075 lm, CRI 95+, + - funkce zelené korekce, speciální správa Cpulse™ bez blikání pro HD a UHD kamery. Rozsah zoomu 7° - 49°. Efekty - Rotační gobo kolo, animační kolo, rámovací okenice, 6-fazetový rotační hranol (Reference: ROBE T1).</w:t>
            </w:r>
          </w:p>
        </w:tc>
        <w:tc>
          <w:tcPr>
            <w:tcW w:w="3137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>
            <w:pPr>
              <w:pStyle w:val="Obsahtabulky"/>
              <w:widowControl w:val="false"/>
              <w:snapToGrid w:val="false"/>
              <w:spacing w:before="0" w:after="200"/>
              <w:jc w:val="left"/>
              <w:rPr>
                <w:rFonts w:ascii="Liberation Serif;Times New Roman" w:hAnsi="Liberation Serif;Times New Roman" w:cs="Liberation Serif;Times New Roman"/>
                <w:b w:val="false"/>
                <w:b w:val="false"/>
                <w:bCs w:val="false"/>
                <w:i w:val="false"/>
                <w:i w:val="false"/>
                <w:iCs w:val="false"/>
                <w:strike w:val="false"/>
                <w:dstrike w:val="false"/>
                <w:outline w:val="false"/>
                <w:shadow w:val="false"/>
                <w:color w:val="000000"/>
                <w:sz w:val="24"/>
                <w:szCs w:val="24"/>
                <w:u w:val="none"/>
              </w:rPr>
            </w:pPr>
            <w:r>
              <w:rPr>
                <w:rFonts w:cs="Liberation Serif;Times New Roman" w:ascii="Liberation Serif;Times New Roman" w:hAnsi="Liberation Serif;Times New Roman"/>
                <w:b w:val="false"/>
                <w:bCs w:val="false"/>
                <w:i w:val="false"/>
                <w:iCs w:val="false"/>
                <w:strike w:val="false"/>
                <w:dstrike w:val="false"/>
                <w:outline w:val="false"/>
                <w:shadow w:val="false"/>
                <w:color w:val="000000"/>
                <w:sz w:val="24"/>
                <w:szCs w:val="24"/>
                <w:u w:val="none"/>
              </w:rPr>
              <w:drawing>
                <wp:anchor behindDoc="0" distT="0" distB="0" distL="0" distR="0" simplePos="0" locked="0" layoutInCell="1" allowOverlap="1" relativeHeight="35">
                  <wp:simplePos x="0" y="0"/>
                  <wp:positionH relativeFrom="column">
                    <wp:align>center</wp:align>
                  </wp:positionH>
                  <wp:positionV relativeFrom="paragraph">
                    <wp:posOffset>635</wp:posOffset>
                  </wp:positionV>
                  <wp:extent cx="1197610" cy="1287780"/>
                  <wp:effectExtent l="0" t="0" r="0" b="0"/>
                  <wp:wrapSquare wrapText="largest"/>
                  <wp:docPr id="34" name="Obrázek5" descr="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34" name="Obrázek5" descr="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8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197610" cy="128778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anchor>
              </w:drawing>
            </w:r>
          </w:p>
        </w:tc>
      </w:tr>
      <w:tr>
        <w:trPr/>
        <w:tc>
          <w:tcPr>
            <w:tcW w:w="1083" w:type="dxa"/>
            <w:tcBorders>
              <w:left w:val="single" w:sz="4" w:space="0" w:color="000000"/>
              <w:bottom w:val="single" w:sz="4" w:space="0" w:color="000000"/>
            </w:tcBorders>
          </w:tcPr>
          <w:p>
            <w:pPr>
              <w:pStyle w:val="Obsahtabulky"/>
              <w:widowControl w:val="false"/>
              <w:jc w:val="left"/>
              <w:rPr>
                <w:rFonts w:ascii="Arial" w:hAnsi="Arial"/>
                <w:sz w:val="20"/>
              </w:rPr>
            </w:pPr>
            <w:r>
              <w:rPr>
                <w:sz w:val="20"/>
              </w:rPr>
              <w:t>SSC-02</w:t>
            </w:r>
          </w:p>
        </w:tc>
        <w:tc>
          <w:tcPr>
            <w:tcW w:w="1234" w:type="dxa"/>
            <w:tcBorders>
              <w:left w:val="single" w:sz="4" w:space="0" w:color="000000"/>
              <w:bottom w:val="single" w:sz="4" w:space="0" w:color="000000"/>
            </w:tcBorders>
          </w:tcPr>
          <w:p>
            <w:pPr>
              <w:pStyle w:val="Obsahtabulky"/>
              <w:widowControl w:val="false"/>
              <w:rPr>
                <w:rFonts w:ascii="Arial" w:hAnsi="Arial"/>
                <w:sz w:val="20"/>
              </w:rPr>
            </w:pPr>
            <w:r>
              <w:rPr>
                <w:sz w:val="20"/>
              </w:rPr>
            </w:r>
          </w:p>
        </w:tc>
        <w:tc>
          <w:tcPr>
            <w:tcW w:w="3915" w:type="dxa"/>
            <w:tcBorders>
              <w:left w:val="single" w:sz="4" w:space="0" w:color="000000"/>
              <w:bottom w:val="single" w:sz="4" w:space="0" w:color="000000"/>
            </w:tcBorders>
          </w:tcPr>
          <w:p>
            <w:pPr>
              <w:pStyle w:val="Obsahtabulky"/>
              <w:widowControl w:val="false"/>
              <w:jc w:val="left"/>
              <w:rPr>
                <w:rFonts w:ascii="Arial" w:hAnsi="Arial"/>
                <w:color w:val="000000"/>
                <w:sz w:val="20"/>
              </w:rPr>
            </w:pPr>
            <w:r>
              <w:rPr>
                <w:color w:val="000000"/>
                <w:sz w:val="20"/>
              </w:rPr>
              <w:t>Wash světelná hlava. Vlastnosti: 280W proprietární RGB a teplá bílá LED poskytující vysoké hodnoty CRI, TLCI, TM30 7,6° až 43° lineární zoom s vynikající rovnoměrností Art-net a WDMX na desce. ZDROJ SVĚTLA Zdroj: 280W RGB + teplá bílá LED CCT: @plných 6 000K Světelný tok: (7,6°) 2'888 lm - (43°) 3'038lm @plný. OPTIKA Zvětšení: 7,6° - 43° motorizovaný lineární zoom</w:t>
              <w:br/>
              <w:t>Průměr objektivu: 125mm Typ objektivu: vysoce kvalitní optika skleněné čočky. BAREVNÝ SYSTÉM Míchání barev: RGB + teplá bílá CCT: CCT ovládání, +/- zelená korekce, wolframová emulace Bílé předvolby: 2 800 K – 8 000K. ŘÍZENÍ Protokoly: DMX512, RDM, Art-Net, W-DMX</w:t>
              <w:br/>
              <w:t>DMX kanály: 13/15/16/18/22/23/27kanál. (Reference: Pixie WashXB).</w:t>
            </w:r>
          </w:p>
        </w:tc>
        <w:tc>
          <w:tcPr>
            <w:tcW w:w="3137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>
            <w:pPr>
              <w:pStyle w:val="Obsahtabulky"/>
              <w:widowControl w:val="false"/>
              <w:snapToGrid w:val="false"/>
              <w:spacing w:before="0" w:after="200"/>
              <w:jc w:val="left"/>
              <w:rPr>
                <w:rFonts w:ascii="Liberation Serif;Times New Roman" w:hAnsi="Liberation Serif;Times New Roman" w:cs="Liberation Serif;Times New Roman"/>
                <w:b w:val="false"/>
                <w:b w:val="false"/>
                <w:bCs w:val="false"/>
                <w:i w:val="false"/>
                <w:i w:val="false"/>
                <w:iCs w:val="false"/>
                <w:strike w:val="false"/>
                <w:dstrike w:val="false"/>
                <w:outline w:val="false"/>
                <w:shadow w:val="false"/>
                <w:color w:val="000000"/>
                <w:sz w:val="24"/>
                <w:szCs w:val="24"/>
                <w:u w:val="none"/>
              </w:rPr>
            </w:pPr>
            <w:r>
              <w:rPr>
                <w:rFonts w:cs="Liberation Serif;Times New Roman" w:ascii="Liberation Serif;Times New Roman" w:hAnsi="Liberation Serif;Times New Roman"/>
                <w:b w:val="false"/>
                <w:bCs w:val="false"/>
                <w:i w:val="false"/>
                <w:iCs w:val="false"/>
                <w:strike w:val="false"/>
                <w:dstrike w:val="false"/>
                <w:outline w:val="false"/>
                <w:shadow w:val="false"/>
                <w:color w:val="000000"/>
                <w:sz w:val="24"/>
                <w:szCs w:val="24"/>
                <w:u w:val="none"/>
              </w:rPr>
              <w:drawing>
                <wp:anchor behindDoc="0" distT="0" distB="0" distL="0" distR="0" simplePos="0" locked="0" layoutInCell="1" allowOverlap="1" relativeHeight="36">
                  <wp:simplePos x="0" y="0"/>
                  <wp:positionH relativeFrom="column">
                    <wp:align>center</wp:align>
                  </wp:positionH>
                  <wp:positionV relativeFrom="paragraph">
                    <wp:posOffset>635</wp:posOffset>
                  </wp:positionV>
                  <wp:extent cx="1296670" cy="1296670"/>
                  <wp:effectExtent l="0" t="0" r="0" b="0"/>
                  <wp:wrapSquare wrapText="largest"/>
                  <wp:docPr id="35" name="Obrázek6" descr="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35" name="Obrázek6" descr="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9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296670" cy="129667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anchor>
              </w:drawing>
            </w:r>
          </w:p>
        </w:tc>
      </w:tr>
      <w:tr>
        <w:trPr/>
        <w:tc>
          <w:tcPr>
            <w:tcW w:w="1083" w:type="dxa"/>
            <w:tcBorders>
              <w:left w:val="single" w:sz="4" w:space="0" w:color="000000"/>
              <w:bottom w:val="single" w:sz="4" w:space="0" w:color="000000"/>
            </w:tcBorders>
          </w:tcPr>
          <w:p>
            <w:pPr>
              <w:pStyle w:val="Obsahtabulky"/>
              <w:widowControl w:val="false"/>
              <w:jc w:val="left"/>
              <w:rPr>
                <w:rFonts w:ascii="Arial" w:hAnsi="Arial"/>
                <w:sz w:val="20"/>
              </w:rPr>
            </w:pPr>
            <w:r>
              <w:rPr>
                <w:sz w:val="20"/>
              </w:rPr>
              <w:t>SSC-03</w:t>
            </w:r>
          </w:p>
        </w:tc>
        <w:tc>
          <w:tcPr>
            <w:tcW w:w="1234" w:type="dxa"/>
            <w:tcBorders>
              <w:left w:val="single" w:sz="4" w:space="0" w:color="000000"/>
              <w:bottom w:val="single" w:sz="4" w:space="0" w:color="000000"/>
            </w:tcBorders>
          </w:tcPr>
          <w:p>
            <w:pPr>
              <w:pStyle w:val="Obsahtabulky"/>
              <w:widowControl w:val="false"/>
              <w:rPr>
                <w:rFonts w:ascii="Arial" w:hAnsi="Arial"/>
                <w:sz w:val="20"/>
              </w:rPr>
            </w:pPr>
            <w:r>
              <w:rPr>
                <w:sz w:val="20"/>
              </w:rPr>
            </w:r>
          </w:p>
        </w:tc>
        <w:tc>
          <w:tcPr>
            <w:tcW w:w="3915" w:type="dxa"/>
            <w:tcBorders>
              <w:left w:val="single" w:sz="4" w:space="0" w:color="000000"/>
              <w:bottom w:val="single" w:sz="4" w:space="0" w:color="000000"/>
            </w:tcBorders>
          </w:tcPr>
          <w:p>
            <w:pPr>
              <w:pStyle w:val="Obsahtabulky"/>
              <w:widowControl w:val="false"/>
              <w:jc w:val="left"/>
              <w:rPr>
                <w:rFonts w:ascii="Arial" w:hAnsi="Arial"/>
                <w:sz w:val="20"/>
              </w:rPr>
            </w:pPr>
            <w:r>
              <w:rPr>
                <w:sz w:val="20"/>
              </w:rPr>
              <w:t>Spot profil světelná hlava. Zdroj světla MSL™ 550 W Multi-Spectral LED engine. Světelný výkon až 10,075 lm, CRI 95+, + - funkce zelené korekce, speciální správa Cpulse™ bez blikání pro HD a UHD kamery. Rozsah zoomu 7° - 49°. Efekty - Rotační gobo kolo, animační kolo, rámovací okenice, 6-fazetový rotační hranol (Reference: ROBE T1 Profil).</w:t>
            </w:r>
          </w:p>
        </w:tc>
        <w:tc>
          <w:tcPr>
            <w:tcW w:w="3137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>
            <w:pPr>
              <w:pStyle w:val="Obsahtabulky"/>
              <w:widowControl w:val="false"/>
              <w:snapToGrid w:val="false"/>
              <w:spacing w:before="0" w:after="200"/>
              <w:jc w:val="left"/>
              <w:rPr>
                <w:rFonts w:ascii="Liberation Serif;Times New Roman" w:hAnsi="Liberation Serif;Times New Roman" w:cs="Liberation Serif;Times New Roman"/>
                <w:b w:val="false"/>
                <w:b w:val="false"/>
                <w:bCs w:val="false"/>
                <w:i w:val="false"/>
                <w:i w:val="false"/>
                <w:iCs w:val="false"/>
                <w:strike w:val="false"/>
                <w:dstrike w:val="false"/>
                <w:outline w:val="false"/>
                <w:shadow w:val="false"/>
                <w:color w:val="000000"/>
                <w:sz w:val="24"/>
                <w:szCs w:val="24"/>
                <w:u w:val="none"/>
              </w:rPr>
            </w:pPr>
            <w:r>
              <w:rPr>
                <w:rFonts w:cs="Liberation Serif;Times New Roman" w:ascii="Liberation Serif;Times New Roman" w:hAnsi="Liberation Serif;Times New Roman"/>
                <w:b w:val="false"/>
                <w:bCs w:val="false"/>
                <w:i w:val="false"/>
                <w:iCs w:val="false"/>
                <w:strike w:val="false"/>
                <w:dstrike w:val="false"/>
                <w:outline w:val="false"/>
                <w:shadow w:val="false"/>
                <w:color w:val="000000"/>
                <w:sz w:val="24"/>
                <w:szCs w:val="24"/>
                <w:u w:val="none"/>
              </w:rPr>
              <w:drawing>
                <wp:anchor behindDoc="0" distT="0" distB="0" distL="0" distR="0" simplePos="0" locked="0" layoutInCell="1" allowOverlap="1" relativeHeight="37">
                  <wp:simplePos x="0" y="0"/>
                  <wp:positionH relativeFrom="column">
                    <wp:align>center</wp:align>
                  </wp:positionH>
                  <wp:positionV relativeFrom="paragraph">
                    <wp:posOffset>635</wp:posOffset>
                  </wp:positionV>
                  <wp:extent cx="1235075" cy="1313815"/>
                  <wp:effectExtent l="0" t="0" r="0" b="0"/>
                  <wp:wrapSquare wrapText="largest"/>
                  <wp:docPr id="36" name="Obrázek36" descr="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36" name="Obrázek36" descr="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40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235075" cy="131381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anchor>
              </w:drawing>
            </w:r>
          </w:p>
        </w:tc>
      </w:tr>
      <w:tr>
        <w:trPr/>
        <w:tc>
          <w:tcPr>
            <w:tcW w:w="1083" w:type="dxa"/>
            <w:tcBorders>
              <w:left w:val="single" w:sz="4" w:space="0" w:color="000000"/>
              <w:bottom w:val="single" w:sz="4" w:space="0" w:color="000000"/>
            </w:tcBorders>
          </w:tcPr>
          <w:p>
            <w:pPr>
              <w:pStyle w:val="Obsahtabulky"/>
              <w:widowControl w:val="false"/>
              <w:jc w:val="left"/>
              <w:rPr>
                <w:rFonts w:ascii="Arial" w:hAnsi="Arial"/>
                <w:sz w:val="20"/>
              </w:rPr>
            </w:pPr>
            <w:r>
              <w:rPr>
                <w:sz w:val="20"/>
              </w:rPr>
              <w:t>SSC-04</w:t>
            </w:r>
          </w:p>
        </w:tc>
        <w:tc>
          <w:tcPr>
            <w:tcW w:w="1234" w:type="dxa"/>
            <w:tcBorders>
              <w:left w:val="single" w:sz="4" w:space="0" w:color="000000"/>
              <w:bottom w:val="single" w:sz="4" w:space="0" w:color="000000"/>
            </w:tcBorders>
          </w:tcPr>
          <w:p>
            <w:pPr>
              <w:pStyle w:val="Obsahtabulky"/>
              <w:widowControl w:val="false"/>
              <w:rPr>
                <w:rFonts w:ascii="Arial" w:hAnsi="Arial"/>
                <w:sz w:val="20"/>
              </w:rPr>
            </w:pPr>
            <w:r>
              <w:rPr>
                <w:sz w:val="20"/>
              </w:rPr>
            </w:r>
          </w:p>
        </w:tc>
        <w:tc>
          <w:tcPr>
            <w:tcW w:w="3915" w:type="dxa"/>
            <w:tcBorders>
              <w:left w:val="single" w:sz="4" w:space="0" w:color="000000"/>
              <w:bottom w:val="single" w:sz="4" w:space="0" w:color="000000"/>
            </w:tcBorders>
          </w:tcPr>
          <w:p>
            <w:pPr>
              <w:pStyle w:val="Obsahtabulky"/>
              <w:widowControl w:val="false"/>
              <w:jc w:val="left"/>
              <w:rPr>
                <w:rFonts w:ascii="Arial" w:hAnsi="Arial"/>
                <w:color w:val="000000"/>
                <w:sz w:val="20"/>
              </w:rPr>
            </w:pPr>
            <w:r>
              <w:rPr>
                <w:color w:val="000000"/>
                <w:sz w:val="20"/>
              </w:rPr>
              <w:t>pevný profil pevné svítidlo. vysoce kvalitní elipsoidní LED pro míchání šesti barev. Vlastnosti:</w:t>
              <w:br/>
              <w:t>Lineární bílá CCT od 2 800 K do 10 000 K s CRI až 97. Řízení barev RGB / CMY / HSI / XY / RAW šestibarevného pole LED pro snadný přístup k jakékoli požadované barvě. ZDROJ SVĚTLA</w:t>
              <w:br/>
              <w:t>Zdroj: Luxeon-C; 96x3W 6 barevných vlastních LED zdrojů (červená, zelená, modrá, královská modrá, mátová, PC jantarová) CCT: @plných 5 000K Světelný tok: (5°) 3,805 1m; (10°) 4,790 1m; (14°) 5,047 1m; (19°) 5'380 1m; (26°) 6,681 1m; (36°) 6,814 1m; (50°) 5,773 1m; (70°) 7,430lm @plný Světelný tok: (zoom 15°-30°) (min. úhel) 5'290 lm; (max úhel) 6'664 lm - (zoom 25°-50°) (min. úhel) 7'042 lm; (max. úhel) 9'817 @plný. OPTIKA Typ objektivu: vysoce kvalitní optika skleněné čočky Doplňková optika: volitelně 5° / 10° / 14° / 19° / 26° / 36° / 50° / 70° / zoom 15°-30° / zoom 25°-50°. BAREVNÝ SYSTÉM Míchání barev: RGB, Royal Blue, Mint, PC Amber CCT: CCT ovládání, +/- zelená korekce, wolframová emulace Bílé předvolby: 2 800 K ~ 10 000K. ŘÍZENÍ Protokoly: DMX512, RDM. (Reference: EclProfile CT+).</w:t>
            </w:r>
          </w:p>
        </w:tc>
        <w:tc>
          <w:tcPr>
            <w:tcW w:w="3137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>
            <w:pPr>
              <w:pStyle w:val="Obsahtabulky"/>
              <w:widowControl w:val="false"/>
              <w:snapToGrid w:val="false"/>
              <w:spacing w:before="0" w:after="200"/>
              <w:jc w:val="left"/>
              <w:rPr>
                <w:rFonts w:ascii="Liberation Serif;Times New Roman" w:hAnsi="Liberation Serif;Times New Roman" w:cs="Liberation Serif;Times New Roman"/>
                <w:b w:val="false"/>
                <w:b w:val="false"/>
                <w:bCs w:val="false"/>
                <w:i w:val="false"/>
                <w:i w:val="false"/>
                <w:iCs w:val="false"/>
                <w:strike w:val="false"/>
                <w:dstrike w:val="false"/>
                <w:outline w:val="false"/>
                <w:shadow w:val="false"/>
                <w:color w:val="000000"/>
                <w:sz w:val="24"/>
                <w:szCs w:val="24"/>
                <w:u w:val="none"/>
              </w:rPr>
            </w:pPr>
            <w:r>
              <w:rPr>
                <w:rFonts w:cs="Liberation Serif;Times New Roman" w:ascii="Liberation Serif;Times New Roman" w:hAnsi="Liberation Serif;Times New Roman"/>
                <w:b w:val="false"/>
                <w:bCs w:val="false"/>
                <w:i w:val="false"/>
                <w:iCs w:val="false"/>
                <w:strike w:val="false"/>
                <w:dstrike w:val="false"/>
                <w:outline w:val="false"/>
                <w:shadow w:val="false"/>
                <w:color w:val="000000"/>
                <w:sz w:val="24"/>
                <w:szCs w:val="24"/>
                <w:u w:val="none"/>
              </w:rPr>
              <w:drawing>
                <wp:anchor behindDoc="0" distT="0" distB="0" distL="0" distR="0" simplePos="0" locked="0" layoutInCell="1" allowOverlap="1" relativeHeight="38">
                  <wp:simplePos x="0" y="0"/>
                  <wp:positionH relativeFrom="column">
                    <wp:align>center</wp:align>
                  </wp:positionH>
                  <wp:positionV relativeFrom="paragraph">
                    <wp:posOffset>635</wp:posOffset>
                  </wp:positionV>
                  <wp:extent cx="1426210" cy="1426210"/>
                  <wp:effectExtent l="0" t="0" r="0" b="0"/>
                  <wp:wrapSquare wrapText="largest"/>
                  <wp:docPr id="37" name="Obrázek37" descr="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37" name="Obrázek37" descr="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41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426210" cy="142621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anchor>
              </w:drawing>
            </w:r>
          </w:p>
        </w:tc>
      </w:tr>
      <w:tr>
        <w:trPr/>
        <w:tc>
          <w:tcPr>
            <w:tcW w:w="1083" w:type="dxa"/>
            <w:tcBorders>
              <w:left w:val="single" w:sz="4" w:space="0" w:color="000000"/>
              <w:bottom w:val="single" w:sz="4" w:space="0" w:color="000000"/>
            </w:tcBorders>
          </w:tcPr>
          <w:p>
            <w:pPr>
              <w:pStyle w:val="Obsahtabulky"/>
              <w:widowControl w:val="false"/>
              <w:jc w:val="left"/>
              <w:rPr>
                <w:rFonts w:ascii="Arial" w:hAnsi="Arial"/>
                <w:sz w:val="20"/>
              </w:rPr>
            </w:pPr>
            <w:r>
              <w:rPr>
                <w:sz w:val="20"/>
              </w:rPr>
              <w:t>SSC-05</w:t>
            </w:r>
          </w:p>
        </w:tc>
        <w:tc>
          <w:tcPr>
            <w:tcW w:w="1234" w:type="dxa"/>
            <w:tcBorders>
              <w:left w:val="single" w:sz="4" w:space="0" w:color="000000"/>
              <w:bottom w:val="single" w:sz="4" w:space="0" w:color="000000"/>
            </w:tcBorders>
          </w:tcPr>
          <w:p>
            <w:pPr>
              <w:pStyle w:val="Obsahtabulky"/>
              <w:widowControl w:val="false"/>
              <w:rPr>
                <w:rFonts w:ascii="Arial" w:hAnsi="Arial"/>
                <w:sz w:val="20"/>
              </w:rPr>
            </w:pPr>
            <w:r>
              <w:rPr>
                <w:sz w:val="20"/>
              </w:rPr>
            </w:r>
          </w:p>
        </w:tc>
        <w:tc>
          <w:tcPr>
            <w:tcW w:w="3915" w:type="dxa"/>
            <w:tcBorders>
              <w:left w:val="single" w:sz="4" w:space="0" w:color="000000"/>
              <w:bottom w:val="single" w:sz="4" w:space="0" w:color="000000"/>
            </w:tcBorders>
          </w:tcPr>
          <w:p>
            <w:pPr>
              <w:pStyle w:val="Obsahtabulky"/>
              <w:widowControl w:val="false"/>
              <w:jc w:val="left"/>
              <w:rPr>
                <w:rFonts w:ascii="Arial" w:hAnsi="Arial"/>
                <w:color w:val="000000"/>
                <w:sz w:val="20"/>
              </w:rPr>
            </w:pPr>
            <w:r>
              <w:rPr>
                <w:color w:val="000000"/>
                <w:sz w:val="20"/>
              </w:rPr>
              <w:t>pevný wash. EclFresnel TW je pokročilá LED náhrada tradičních 1 000W Fresnelových výbojek. Nabízí míchání 6 barev, poskytující vysoce přesnou reprodukci bílého spektra od 2 800 K do 10 000 K s vysokým CRI a rozsáhlou reprodukcí barev. ZDROJ SVĚTLA Zdroj: 260W 6 barevných vlastních LED zdrojů (červená, oranžová, zelená, královská modrá, modrá, limetková)</w:t>
              <w:br/>
              <w:t>CCT: 2 800 K ~ 10 000K Světelný tok: (17°) 4'653 lm - (57°) 7'896lm @plný. OPTIKA Zvětšení: 17° - 57° poloviční vrcholový úhel Průměr objektivu: 8'' – 200mm Typ objektivu: Fresnelův zoomový objektiv. (Reference EclFresnel TW).</w:t>
            </w:r>
          </w:p>
        </w:tc>
        <w:tc>
          <w:tcPr>
            <w:tcW w:w="3137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>
            <w:pPr>
              <w:pStyle w:val="Obsahtabulky"/>
              <w:widowControl w:val="false"/>
              <w:snapToGrid w:val="false"/>
              <w:spacing w:before="0" w:after="200"/>
              <w:jc w:val="left"/>
              <w:rPr>
                <w:rFonts w:ascii="Liberation Serif;Times New Roman" w:hAnsi="Liberation Serif;Times New Roman" w:cs="Liberation Serif;Times New Roman"/>
                <w:b w:val="false"/>
                <w:b w:val="false"/>
                <w:bCs w:val="false"/>
                <w:i w:val="false"/>
                <w:i w:val="false"/>
                <w:iCs w:val="false"/>
                <w:strike w:val="false"/>
                <w:dstrike w:val="false"/>
                <w:outline w:val="false"/>
                <w:shadow w:val="false"/>
                <w:color w:val="000000"/>
                <w:sz w:val="24"/>
                <w:szCs w:val="24"/>
                <w:u w:val="none"/>
              </w:rPr>
            </w:pPr>
            <w:r>
              <w:rPr>
                <w:rFonts w:cs="Liberation Serif;Times New Roman" w:ascii="Liberation Serif;Times New Roman" w:hAnsi="Liberation Serif;Times New Roman"/>
                <w:b w:val="false"/>
                <w:bCs w:val="false"/>
                <w:i w:val="false"/>
                <w:iCs w:val="false"/>
                <w:strike w:val="false"/>
                <w:dstrike w:val="false"/>
                <w:outline w:val="false"/>
                <w:shadow w:val="false"/>
                <w:color w:val="000000"/>
                <w:sz w:val="24"/>
                <w:szCs w:val="24"/>
                <w:u w:val="none"/>
              </w:rPr>
              <w:drawing>
                <wp:anchor behindDoc="0" distT="0" distB="0" distL="0" distR="0" simplePos="0" locked="0" layoutInCell="1" allowOverlap="1" relativeHeight="39">
                  <wp:simplePos x="0" y="0"/>
                  <wp:positionH relativeFrom="column">
                    <wp:align>center</wp:align>
                  </wp:positionH>
                  <wp:positionV relativeFrom="paragraph">
                    <wp:posOffset>635</wp:posOffset>
                  </wp:positionV>
                  <wp:extent cx="1406525" cy="1406525"/>
                  <wp:effectExtent l="0" t="0" r="0" b="0"/>
                  <wp:wrapSquare wrapText="largest"/>
                  <wp:docPr id="38" name="Obrázek38" descr="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38" name="Obrázek38" descr="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42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406525" cy="140652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anchor>
              </w:drawing>
            </w:r>
          </w:p>
        </w:tc>
      </w:tr>
      <w:tr>
        <w:trPr/>
        <w:tc>
          <w:tcPr>
            <w:tcW w:w="1083" w:type="dxa"/>
            <w:tcBorders>
              <w:left w:val="single" w:sz="4" w:space="0" w:color="000000"/>
              <w:bottom w:val="single" w:sz="4" w:space="0" w:color="000000"/>
            </w:tcBorders>
          </w:tcPr>
          <w:p>
            <w:pPr>
              <w:pStyle w:val="Obsahtabulky"/>
              <w:widowControl w:val="false"/>
              <w:jc w:val="left"/>
              <w:rPr>
                <w:rFonts w:ascii="Arial" w:hAnsi="Arial"/>
                <w:sz w:val="20"/>
              </w:rPr>
            </w:pPr>
            <w:r>
              <w:rPr>
                <w:sz w:val="20"/>
              </w:rPr>
              <w:t>SSC-06</w:t>
            </w:r>
          </w:p>
        </w:tc>
        <w:tc>
          <w:tcPr>
            <w:tcW w:w="1234" w:type="dxa"/>
            <w:tcBorders>
              <w:left w:val="single" w:sz="4" w:space="0" w:color="000000"/>
              <w:bottom w:val="single" w:sz="4" w:space="0" w:color="000000"/>
            </w:tcBorders>
          </w:tcPr>
          <w:p>
            <w:pPr>
              <w:pStyle w:val="Obsahtabulky"/>
              <w:widowControl w:val="false"/>
              <w:rPr>
                <w:rFonts w:ascii="Arial" w:hAnsi="Arial"/>
                <w:sz w:val="20"/>
              </w:rPr>
            </w:pPr>
            <w:r>
              <w:rPr>
                <w:sz w:val="20"/>
              </w:rPr>
            </w:r>
          </w:p>
        </w:tc>
        <w:tc>
          <w:tcPr>
            <w:tcW w:w="3915" w:type="dxa"/>
            <w:tcBorders>
              <w:left w:val="single" w:sz="4" w:space="0" w:color="000000"/>
              <w:bottom w:val="single" w:sz="4" w:space="0" w:color="000000"/>
            </w:tcBorders>
          </w:tcPr>
          <w:p>
            <w:pPr>
              <w:pStyle w:val="Obsahtabulky"/>
              <w:widowControl w:val="false"/>
              <w:jc w:val="left"/>
              <w:rPr>
                <w:rFonts w:ascii="Arial" w:hAnsi="Arial"/>
                <w:color w:val="000000"/>
                <w:sz w:val="20"/>
              </w:rPr>
            </w:pPr>
            <w:r>
              <w:rPr>
                <w:color w:val="000000"/>
                <w:sz w:val="20"/>
              </w:rPr>
              <w:t>Spot pohyblivá hlava LED reflektor navržený jako náhrada 700W výbojkového svítidla v divadlech, koncertních sálech a na řadě dalších míst. ZDROJ SVĚTLA Zdroj: 180W vysoce výkonná bílá LED CCT: 6,800K světelný tok: 7'518lm. OPTIKA Zvětšení: 8-40° motorizovaný lineární zoom Typ objektivu: vysoce kvalitní optika skleněné čočky. DYNAMICKÉ EFEKTY</w:t>
              <w:br/>
              <w:t>Rotující goba: 7 rotující goba + otevřené, zaměnitelné, indexování. (Reference: JetSPOT 4Z).</w:t>
            </w:r>
          </w:p>
        </w:tc>
        <w:tc>
          <w:tcPr>
            <w:tcW w:w="3137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>
            <w:pPr>
              <w:pStyle w:val="Obsahtabulky"/>
              <w:widowControl w:val="false"/>
              <w:snapToGrid w:val="false"/>
              <w:spacing w:before="0" w:after="200"/>
              <w:jc w:val="left"/>
              <w:rPr>
                <w:rFonts w:ascii="Liberation Serif;Times New Roman" w:hAnsi="Liberation Serif;Times New Roman" w:cs="Liberation Serif;Times New Roman"/>
                <w:b w:val="false"/>
                <w:b w:val="false"/>
                <w:bCs w:val="false"/>
                <w:i w:val="false"/>
                <w:i w:val="false"/>
                <w:iCs w:val="false"/>
                <w:strike w:val="false"/>
                <w:dstrike w:val="false"/>
                <w:outline w:val="false"/>
                <w:shadow w:val="false"/>
                <w:color w:val="000000"/>
                <w:sz w:val="24"/>
                <w:szCs w:val="24"/>
                <w:u w:val="none"/>
              </w:rPr>
            </w:pPr>
            <w:r>
              <w:rPr>
                <w:rFonts w:cs="Liberation Serif;Times New Roman" w:ascii="Liberation Serif;Times New Roman" w:hAnsi="Liberation Serif;Times New Roman"/>
                <w:b w:val="false"/>
                <w:bCs w:val="false"/>
                <w:i w:val="false"/>
                <w:iCs w:val="false"/>
                <w:strike w:val="false"/>
                <w:dstrike w:val="false"/>
                <w:outline w:val="false"/>
                <w:shadow w:val="false"/>
                <w:color w:val="000000"/>
                <w:sz w:val="24"/>
                <w:szCs w:val="24"/>
                <w:u w:val="none"/>
              </w:rPr>
              <w:drawing>
                <wp:anchor behindDoc="0" distT="0" distB="0" distL="0" distR="0" simplePos="0" locked="0" layoutInCell="1" allowOverlap="1" relativeHeight="40">
                  <wp:simplePos x="0" y="0"/>
                  <wp:positionH relativeFrom="column">
                    <wp:align>center</wp:align>
                  </wp:positionH>
                  <wp:positionV relativeFrom="paragraph">
                    <wp:posOffset>635</wp:posOffset>
                  </wp:positionV>
                  <wp:extent cx="1575435" cy="1575435"/>
                  <wp:effectExtent l="0" t="0" r="0" b="0"/>
                  <wp:wrapSquare wrapText="largest"/>
                  <wp:docPr id="39" name="Obrázek39" descr="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39" name="Obrázek39" descr="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43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575435" cy="157543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anchor>
              </w:drawing>
            </w:r>
          </w:p>
        </w:tc>
      </w:tr>
      <w:tr>
        <w:trPr/>
        <w:tc>
          <w:tcPr>
            <w:tcW w:w="1083" w:type="dxa"/>
            <w:tcBorders>
              <w:left w:val="single" w:sz="4" w:space="0" w:color="000000"/>
              <w:bottom w:val="single" w:sz="4" w:space="0" w:color="000000"/>
            </w:tcBorders>
          </w:tcPr>
          <w:p>
            <w:pPr>
              <w:pStyle w:val="Obsahtabulky"/>
              <w:widowControl w:val="false"/>
              <w:jc w:val="left"/>
              <w:rPr>
                <w:rFonts w:ascii="Arial" w:hAnsi="Arial"/>
                <w:sz w:val="20"/>
              </w:rPr>
            </w:pPr>
            <w:r>
              <w:rPr>
                <w:sz w:val="20"/>
              </w:rPr>
              <w:t>SSC-07</w:t>
            </w:r>
          </w:p>
        </w:tc>
        <w:tc>
          <w:tcPr>
            <w:tcW w:w="1234" w:type="dxa"/>
            <w:tcBorders>
              <w:left w:val="single" w:sz="4" w:space="0" w:color="000000"/>
              <w:bottom w:val="single" w:sz="4" w:space="0" w:color="000000"/>
            </w:tcBorders>
          </w:tcPr>
          <w:p>
            <w:pPr>
              <w:pStyle w:val="Obsahtabulky"/>
              <w:widowControl w:val="false"/>
              <w:rPr>
                <w:rFonts w:ascii="Arial" w:hAnsi="Arial"/>
                <w:sz w:val="20"/>
              </w:rPr>
            </w:pPr>
            <w:r>
              <w:rPr>
                <w:sz w:val="20"/>
              </w:rPr>
            </w:r>
          </w:p>
        </w:tc>
        <w:tc>
          <w:tcPr>
            <w:tcW w:w="3915" w:type="dxa"/>
            <w:tcBorders>
              <w:left w:val="single" w:sz="4" w:space="0" w:color="000000"/>
              <w:bottom w:val="single" w:sz="4" w:space="0" w:color="000000"/>
            </w:tcBorders>
          </w:tcPr>
          <w:p>
            <w:pPr>
              <w:pStyle w:val="Obsahtabulky"/>
              <w:widowControl w:val="false"/>
              <w:jc w:val="left"/>
              <w:rPr>
                <w:rFonts w:ascii="Arial" w:hAnsi="Arial"/>
                <w:color w:val="000000"/>
                <w:sz w:val="20"/>
              </w:rPr>
            </w:pPr>
            <w:r>
              <w:rPr>
                <w:color w:val="000000"/>
                <w:sz w:val="20"/>
              </w:rPr>
              <w:t>Lineární cyclorama a světlomet s měkkými okraji, navržený v překvapivě nízkém profilu, aby vyhovoval aplikacím na přední i koncové scéně a nabízí ve své kategorii bezprecedentní úroveň jasu. ZDROJ SVĚTLA Zdroj: 330W RGB + teplá bílá S ětelný tok: (s filtrem 40°x80° na desce) 27'342lm @plný Lux: @1 m ke stěně a 1,5 m výška @plný (se standardním filtrem 40°x80°) 1'240 lx - (se 40° filtrem) 2'610 lx - (s filtrem 10°x60°) 3'110 lx - (s filtrem 30°x60°) 2'880lx. OPTIKA Úhel paprsku: (VxV) 40°x80°. BAREVNÝ SYSTÉM Míchání barev: RGB + teplá bílá. (Reference: EclCyclorama 100).</w:t>
            </w:r>
          </w:p>
        </w:tc>
        <w:tc>
          <w:tcPr>
            <w:tcW w:w="3137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>
            <w:pPr>
              <w:pStyle w:val="Obsahtabulky"/>
              <w:widowControl w:val="false"/>
              <w:snapToGrid w:val="false"/>
              <w:spacing w:before="0" w:after="200"/>
              <w:jc w:val="left"/>
              <w:rPr>
                <w:rFonts w:ascii="Liberation Serif;Times New Roman" w:hAnsi="Liberation Serif;Times New Roman" w:cs="Liberation Serif;Times New Roman"/>
                <w:b w:val="false"/>
                <w:b w:val="false"/>
                <w:bCs w:val="false"/>
                <w:i w:val="false"/>
                <w:i w:val="false"/>
                <w:iCs w:val="false"/>
                <w:strike w:val="false"/>
                <w:dstrike w:val="false"/>
                <w:outline w:val="false"/>
                <w:shadow w:val="false"/>
                <w:color w:val="000000"/>
                <w:sz w:val="24"/>
                <w:szCs w:val="24"/>
                <w:u w:val="none"/>
              </w:rPr>
            </w:pPr>
            <w:r>
              <w:rPr>
                <w:rFonts w:cs="Liberation Serif;Times New Roman" w:ascii="Liberation Serif;Times New Roman" w:hAnsi="Liberation Serif;Times New Roman"/>
                <w:b w:val="false"/>
                <w:bCs w:val="false"/>
                <w:i w:val="false"/>
                <w:iCs w:val="false"/>
                <w:strike w:val="false"/>
                <w:dstrike w:val="false"/>
                <w:outline w:val="false"/>
                <w:shadow w:val="false"/>
                <w:color w:val="000000"/>
                <w:sz w:val="24"/>
                <w:szCs w:val="24"/>
                <w:u w:val="none"/>
              </w:rPr>
              <w:drawing>
                <wp:anchor behindDoc="0" distT="0" distB="0" distL="0" distR="0" simplePos="0" locked="0" layoutInCell="1" allowOverlap="1" relativeHeight="41">
                  <wp:simplePos x="0" y="0"/>
                  <wp:positionH relativeFrom="column">
                    <wp:align>center</wp:align>
                  </wp:positionH>
                  <wp:positionV relativeFrom="paragraph">
                    <wp:posOffset>635</wp:posOffset>
                  </wp:positionV>
                  <wp:extent cx="1464945" cy="1464945"/>
                  <wp:effectExtent l="0" t="0" r="0" b="0"/>
                  <wp:wrapSquare wrapText="largest"/>
                  <wp:docPr id="40" name="Obrázek40" descr="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40" name="Obrázek40" descr="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44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464945" cy="146494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anchor>
              </w:drawing>
            </w:r>
          </w:p>
        </w:tc>
      </w:tr>
      <w:tr>
        <w:trPr/>
        <w:tc>
          <w:tcPr>
            <w:tcW w:w="1083" w:type="dxa"/>
            <w:tcBorders>
              <w:left w:val="single" w:sz="4" w:space="0" w:color="000000"/>
              <w:bottom w:val="single" w:sz="4" w:space="0" w:color="000000"/>
            </w:tcBorders>
          </w:tcPr>
          <w:p>
            <w:pPr>
              <w:pStyle w:val="Obsahtabulky"/>
              <w:widowControl w:val="false"/>
              <w:jc w:val="left"/>
              <w:rPr>
                <w:rFonts w:ascii="Arial" w:hAnsi="Arial"/>
                <w:sz w:val="20"/>
              </w:rPr>
            </w:pPr>
            <w:r>
              <w:rPr>
                <w:sz w:val="20"/>
              </w:rPr>
              <w:t>SSC-08</w:t>
            </w:r>
          </w:p>
        </w:tc>
        <w:tc>
          <w:tcPr>
            <w:tcW w:w="1234" w:type="dxa"/>
            <w:tcBorders>
              <w:left w:val="single" w:sz="4" w:space="0" w:color="000000"/>
              <w:bottom w:val="single" w:sz="4" w:space="0" w:color="000000"/>
            </w:tcBorders>
          </w:tcPr>
          <w:p>
            <w:pPr>
              <w:pStyle w:val="Obsahtabulky"/>
              <w:widowControl w:val="false"/>
              <w:rPr>
                <w:rFonts w:ascii="Arial" w:hAnsi="Arial"/>
                <w:sz w:val="20"/>
              </w:rPr>
            </w:pPr>
            <w:r>
              <w:rPr>
                <w:sz w:val="20"/>
              </w:rPr>
            </w:r>
          </w:p>
        </w:tc>
        <w:tc>
          <w:tcPr>
            <w:tcW w:w="3915" w:type="dxa"/>
            <w:tcBorders>
              <w:left w:val="single" w:sz="4" w:space="0" w:color="000000"/>
              <w:bottom w:val="single" w:sz="4" w:space="0" w:color="000000"/>
            </w:tcBorders>
          </w:tcPr>
          <w:p>
            <w:pPr>
              <w:pStyle w:val="Obsahtabulky"/>
              <w:widowControl w:val="false"/>
              <w:jc w:val="left"/>
              <w:rPr>
                <w:rFonts w:ascii="Arial" w:hAnsi="Arial"/>
                <w:sz w:val="20"/>
              </w:rPr>
            </w:pPr>
            <w:r>
              <w:rPr>
                <w:sz w:val="20"/>
              </w:rPr>
              <w:t>Pevné svítidlo, pokročilá LED náhrada tradičních 650W Fresnelových výbojek s 6-ti barevným mícháním poskytujícím vysoce přesnou reprodukci bílého spektra od 2 800 K do 10 000 K. ZDROJ SVĚTLA Zdroj: 130W 6 barevných vlastních LED zdrojů (červená, oranžová, zelená, královská modrá, modrá, limetková) CCT: 2 800 K – 10 000K Světelný tok: (15,5°) 1'610 lm - (55°) 2'952lm @plný. OPTIKA Zvětšení: 15,5° - 55° poloviční vrcholový úhel . (Reference: EclFresnel JrTW).</w:t>
            </w:r>
          </w:p>
        </w:tc>
        <w:tc>
          <w:tcPr>
            <w:tcW w:w="3137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>
            <w:pPr>
              <w:pStyle w:val="Obsahtabulky"/>
              <w:widowControl w:val="false"/>
              <w:snapToGrid w:val="false"/>
              <w:spacing w:before="0" w:after="200"/>
              <w:jc w:val="left"/>
              <w:rPr>
                <w:rFonts w:ascii="Liberation Serif;Times New Roman" w:hAnsi="Liberation Serif;Times New Roman" w:cs="Liberation Serif;Times New Roman"/>
                <w:b w:val="false"/>
                <w:b w:val="false"/>
                <w:bCs w:val="false"/>
                <w:i w:val="false"/>
                <w:i w:val="false"/>
                <w:iCs w:val="false"/>
                <w:strike w:val="false"/>
                <w:dstrike w:val="false"/>
                <w:outline w:val="false"/>
                <w:shadow w:val="false"/>
                <w:color w:val="000000"/>
                <w:sz w:val="24"/>
                <w:szCs w:val="24"/>
                <w:u w:val="none"/>
              </w:rPr>
            </w:pPr>
            <w:r>
              <w:rPr>
                <w:rFonts w:cs="Liberation Serif;Times New Roman" w:ascii="Liberation Serif;Times New Roman" w:hAnsi="Liberation Serif;Times New Roman"/>
                <w:b w:val="false"/>
                <w:bCs w:val="false"/>
                <w:i w:val="false"/>
                <w:iCs w:val="false"/>
                <w:strike w:val="false"/>
                <w:dstrike w:val="false"/>
                <w:outline w:val="false"/>
                <w:shadow w:val="false"/>
                <w:color w:val="000000"/>
                <w:sz w:val="24"/>
                <w:szCs w:val="24"/>
                <w:u w:val="none"/>
              </w:rPr>
              <w:drawing>
                <wp:anchor behindDoc="0" distT="0" distB="0" distL="0" distR="0" simplePos="0" locked="0" layoutInCell="1" allowOverlap="1" relativeHeight="42">
                  <wp:simplePos x="0" y="0"/>
                  <wp:positionH relativeFrom="column">
                    <wp:align>center</wp:align>
                  </wp:positionH>
                  <wp:positionV relativeFrom="paragraph">
                    <wp:posOffset>635</wp:posOffset>
                  </wp:positionV>
                  <wp:extent cx="1388110" cy="1388110"/>
                  <wp:effectExtent l="0" t="0" r="0" b="0"/>
                  <wp:wrapSquare wrapText="largest"/>
                  <wp:docPr id="41" name="Obrázek41" descr="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41" name="Obrázek41" descr="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45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388110" cy="138811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anchor>
              </w:drawing>
            </w:r>
          </w:p>
        </w:tc>
      </w:tr>
      <w:tr>
        <w:trPr/>
        <w:tc>
          <w:tcPr>
            <w:tcW w:w="1083" w:type="dxa"/>
            <w:tcBorders>
              <w:left w:val="single" w:sz="4" w:space="0" w:color="000000"/>
              <w:bottom w:val="single" w:sz="4" w:space="0" w:color="000000"/>
            </w:tcBorders>
          </w:tcPr>
          <w:p>
            <w:pPr>
              <w:pStyle w:val="Obsahtabulky"/>
              <w:widowControl w:val="false"/>
              <w:jc w:val="left"/>
              <w:rPr>
                <w:rFonts w:ascii="Arial" w:hAnsi="Arial"/>
                <w:sz w:val="20"/>
              </w:rPr>
            </w:pPr>
            <w:r>
              <w:rPr>
                <w:sz w:val="20"/>
              </w:rPr>
              <w:t>SSC-09</w:t>
            </w:r>
          </w:p>
        </w:tc>
        <w:tc>
          <w:tcPr>
            <w:tcW w:w="1234" w:type="dxa"/>
            <w:tcBorders>
              <w:left w:val="single" w:sz="4" w:space="0" w:color="000000"/>
              <w:bottom w:val="single" w:sz="4" w:space="0" w:color="000000"/>
            </w:tcBorders>
          </w:tcPr>
          <w:p>
            <w:pPr>
              <w:pStyle w:val="Obsahtabulky"/>
              <w:widowControl w:val="false"/>
              <w:rPr>
                <w:rFonts w:ascii="Arial" w:hAnsi="Arial"/>
                <w:sz w:val="20"/>
              </w:rPr>
            </w:pPr>
            <w:r>
              <w:rPr>
                <w:sz w:val="20"/>
              </w:rPr>
            </w:r>
          </w:p>
        </w:tc>
        <w:tc>
          <w:tcPr>
            <w:tcW w:w="3915" w:type="dxa"/>
            <w:tcBorders>
              <w:left w:val="single" w:sz="4" w:space="0" w:color="000000"/>
              <w:bottom w:val="single" w:sz="4" w:space="0" w:color="000000"/>
            </w:tcBorders>
          </w:tcPr>
          <w:p>
            <w:pPr>
              <w:pStyle w:val="Obsahtabulky"/>
              <w:widowControl w:val="false"/>
              <w:jc w:val="left"/>
              <w:rPr>
                <w:rFonts w:ascii="Arial" w:hAnsi="Arial"/>
                <w:color w:val="000000"/>
                <w:sz w:val="20"/>
              </w:rPr>
            </w:pPr>
            <w:r>
              <w:rPr>
                <w:color w:val="000000"/>
                <w:sz w:val="20"/>
              </w:rPr>
              <w:t>PAR zoom svítidlo, Vlastnosti: 12x10W RGBW/FC LED Široký rozsah zoomu od 10° - 60° (zoom 1:6). ZDROJ SVĚTLA Zdroj: 12x10W LED RGBW / FC, Světelný tok: (10°) 1'450 lm – (60°) 1'786lm. OPTIKA Zvětšení: 10° - 60° motorizovaný lineární zoom Typ objektivu: plankonvexní dráha čočky. BAREVNÝ SYSTÉM Míchání barev: RGBW / FC.. (Reference: VersaPAR).</w:t>
            </w:r>
          </w:p>
        </w:tc>
        <w:tc>
          <w:tcPr>
            <w:tcW w:w="3137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>
            <w:pPr>
              <w:pStyle w:val="Obsahtabulky"/>
              <w:widowControl w:val="false"/>
              <w:snapToGrid w:val="false"/>
              <w:spacing w:before="0" w:after="200"/>
              <w:jc w:val="left"/>
              <w:rPr>
                <w:rFonts w:ascii="Liberation Serif;Times New Roman" w:hAnsi="Liberation Serif;Times New Roman" w:cs="Liberation Serif;Times New Roman"/>
                <w:b w:val="false"/>
                <w:b w:val="false"/>
                <w:bCs w:val="false"/>
                <w:i w:val="false"/>
                <w:i w:val="false"/>
                <w:iCs w:val="false"/>
                <w:strike w:val="false"/>
                <w:dstrike w:val="false"/>
                <w:outline w:val="false"/>
                <w:shadow w:val="false"/>
                <w:color w:val="000000"/>
                <w:sz w:val="24"/>
                <w:szCs w:val="24"/>
                <w:u w:val="none"/>
              </w:rPr>
            </w:pPr>
            <w:r>
              <w:rPr>
                <w:rFonts w:cs="Liberation Serif;Times New Roman" w:ascii="Liberation Serif;Times New Roman" w:hAnsi="Liberation Serif;Times New Roman"/>
                <w:b w:val="false"/>
                <w:bCs w:val="false"/>
                <w:i w:val="false"/>
                <w:iCs w:val="false"/>
                <w:strike w:val="false"/>
                <w:dstrike w:val="false"/>
                <w:outline w:val="false"/>
                <w:shadow w:val="false"/>
                <w:color w:val="000000"/>
                <w:sz w:val="24"/>
                <w:szCs w:val="24"/>
                <w:u w:val="none"/>
              </w:rPr>
              <w:drawing>
                <wp:anchor behindDoc="0" distT="0" distB="0" distL="0" distR="0" simplePos="0" locked="0" layoutInCell="1" allowOverlap="1" relativeHeight="43">
                  <wp:simplePos x="0" y="0"/>
                  <wp:positionH relativeFrom="column">
                    <wp:align>center</wp:align>
                  </wp:positionH>
                  <wp:positionV relativeFrom="paragraph">
                    <wp:posOffset>635</wp:posOffset>
                  </wp:positionV>
                  <wp:extent cx="1363980" cy="1363980"/>
                  <wp:effectExtent l="0" t="0" r="0" b="0"/>
                  <wp:wrapSquare wrapText="largest"/>
                  <wp:docPr id="42" name="Obrázek42" descr="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42" name="Obrázek42" descr="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46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363980" cy="136398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anchor>
              </w:drawing>
            </w:r>
          </w:p>
        </w:tc>
      </w:tr>
      <w:tr>
        <w:trPr/>
        <w:tc>
          <w:tcPr>
            <w:tcW w:w="1083" w:type="dxa"/>
            <w:tcBorders>
              <w:left w:val="single" w:sz="4" w:space="0" w:color="000000"/>
              <w:bottom w:val="single" w:sz="4" w:space="0" w:color="000000"/>
            </w:tcBorders>
          </w:tcPr>
          <w:p>
            <w:pPr>
              <w:pStyle w:val="Obsahtabulky"/>
              <w:widowControl w:val="false"/>
              <w:jc w:val="left"/>
              <w:rPr>
                <w:rFonts w:ascii="Arial" w:hAnsi="Arial"/>
                <w:sz w:val="20"/>
              </w:rPr>
            </w:pPr>
            <w:r>
              <w:rPr>
                <w:sz w:val="20"/>
              </w:rPr>
              <w:t>SSC-10</w:t>
            </w:r>
          </w:p>
        </w:tc>
        <w:tc>
          <w:tcPr>
            <w:tcW w:w="1234" w:type="dxa"/>
            <w:tcBorders>
              <w:left w:val="single" w:sz="4" w:space="0" w:color="000000"/>
              <w:bottom w:val="single" w:sz="4" w:space="0" w:color="000000"/>
            </w:tcBorders>
          </w:tcPr>
          <w:p>
            <w:pPr>
              <w:pStyle w:val="Obsahtabulky"/>
              <w:widowControl w:val="false"/>
              <w:rPr>
                <w:rFonts w:ascii="Arial" w:hAnsi="Arial"/>
                <w:sz w:val="20"/>
              </w:rPr>
            </w:pPr>
            <w:r>
              <w:rPr>
                <w:sz w:val="20"/>
              </w:rPr>
            </w:r>
          </w:p>
        </w:tc>
        <w:tc>
          <w:tcPr>
            <w:tcW w:w="3915" w:type="dxa"/>
            <w:tcBorders>
              <w:left w:val="single" w:sz="4" w:space="0" w:color="000000"/>
              <w:bottom w:val="single" w:sz="4" w:space="0" w:color="000000"/>
            </w:tcBorders>
          </w:tcPr>
          <w:p>
            <w:pPr>
              <w:pStyle w:val="Obsahtabulky"/>
              <w:widowControl w:val="false"/>
              <w:jc w:val="left"/>
              <w:rPr>
                <w:rFonts w:ascii="Arial" w:hAnsi="Arial"/>
                <w:color w:val="000000"/>
                <w:sz w:val="20"/>
              </w:rPr>
            </w:pPr>
            <w:r>
              <w:rPr>
                <w:color w:val="000000"/>
                <w:sz w:val="20"/>
              </w:rPr>
              <w:t>Plošné svítidlo, Vlastnosti: 370W RGB + zdroj Warm White LED (napájený @ 220W). ZDROJ SVĚTLA Zdroj: 370W RGB + teplé bílé LED (napájené @ 220W) Světelný tok: 17'109lm @4 000 K s LD filtrem Lux: @4000K, 265lx @5 m. OPTIKA Úhel paprsku: 102° Úhel pole: 158°. BAREVNÝ SYSTÉM Ovládání barev: XY, CCT, RGBW, Gel, HSI, emulace zdroje, barevná makra, CTO pro barvy Míchání barev: RGB + teplá bílá. (Reference: EclPANEL TWCJr).</w:t>
            </w:r>
          </w:p>
        </w:tc>
        <w:tc>
          <w:tcPr>
            <w:tcW w:w="3137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>
            <w:pPr>
              <w:pStyle w:val="Normal"/>
              <w:widowControl w:val="false"/>
              <w:bidi w:val="0"/>
              <w:snapToGrid w:val="false"/>
              <w:spacing w:before="0" w:after="200"/>
              <w:jc w:val="left"/>
              <w:rPr>
                <w:rFonts w:ascii="Liberation Serif;Times New Roman" w:hAnsi="Liberation Serif;Times New Roman" w:cs="Liberation Serif;Times New Roman"/>
                <w:b w:val="false"/>
                <w:b w:val="false"/>
                <w:bCs w:val="false"/>
                <w:i w:val="false"/>
                <w:i w:val="false"/>
                <w:iCs w:val="false"/>
                <w:strike w:val="false"/>
                <w:dstrike w:val="false"/>
                <w:outline w:val="false"/>
                <w:shadow w:val="false"/>
                <w:color w:val="000000"/>
                <w:sz w:val="24"/>
                <w:szCs w:val="24"/>
                <w:u w:val="none"/>
              </w:rPr>
            </w:pPr>
            <w:r>
              <w:rPr>
                <w:rFonts w:cs="Liberation Serif;Times New Roman" w:ascii="Liberation Serif;Times New Roman" w:hAnsi="Liberation Serif;Times New Roman"/>
                <w:b w:val="false"/>
                <w:bCs w:val="false"/>
                <w:i w:val="false"/>
                <w:iCs w:val="false"/>
                <w:strike w:val="false"/>
                <w:dstrike w:val="false"/>
                <w:outline w:val="false"/>
                <w:shadow w:val="false"/>
                <w:color w:val="000000"/>
                <w:sz w:val="24"/>
                <w:szCs w:val="24"/>
                <w:u w:val="none"/>
              </w:rPr>
              <w:drawing>
                <wp:anchor behindDoc="0" distT="0" distB="0" distL="0" distR="0" simplePos="0" locked="0" layoutInCell="1" allowOverlap="1" relativeHeight="44">
                  <wp:simplePos x="0" y="0"/>
                  <wp:positionH relativeFrom="column">
                    <wp:align>center</wp:align>
                  </wp:positionH>
                  <wp:positionV relativeFrom="paragraph">
                    <wp:posOffset>635</wp:posOffset>
                  </wp:positionV>
                  <wp:extent cx="1484630" cy="1484630"/>
                  <wp:effectExtent l="0" t="0" r="0" b="0"/>
                  <wp:wrapSquare wrapText="largest"/>
                  <wp:docPr id="43" name="Obrázek43" descr="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43" name="Obrázek43" descr="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47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484630" cy="148463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anchor>
              </w:drawing>
            </w:r>
          </w:p>
        </w:tc>
      </w:tr>
      <w:tr>
        <w:trPr/>
        <w:tc>
          <w:tcPr>
            <w:tcW w:w="1083" w:type="dxa"/>
            <w:tcBorders>
              <w:left w:val="single" w:sz="4" w:space="0" w:color="000000"/>
              <w:bottom w:val="single" w:sz="4" w:space="0" w:color="000000"/>
            </w:tcBorders>
          </w:tcPr>
          <w:p>
            <w:pPr>
              <w:pStyle w:val="Obsahtabulky"/>
              <w:widowControl w:val="false"/>
              <w:jc w:val="left"/>
              <w:rPr>
                <w:rFonts w:ascii="Arial" w:hAnsi="Arial"/>
                <w:sz w:val="20"/>
              </w:rPr>
            </w:pPr>
            <w:r>
              <w:rPr>
                <w:sz w:val="20"/>
              </w:rPr>
              <w:t>SSC-11</w:t>
            </w:r>
          </w:p>
        </w:tc>
        <w:tc>
          <w:tcPr>
            <w:tcW w:w="1234" w:type="dxa"/>
            <w:tcBorders>
              <w:left w:val="single" w:sz="4" w:space="0" w:color="000000"/>
              <w:bottom w:val="single" w:sz="4" w:space="0" w:color="000000"/>
            </w:tcBorders>
          </w:tcPr>
          <w:p>
            <w:pPr>
              <w:pStyle w:val="Obsahtabulky"/>
              <w:widowControl w:val="false"/>
              <w:rPr>
                <w:rFonts w:ascii="Arial" w:hAnsi="Arial" w:eastAsia="Times New Roman" w:cs="Times New Roman"/>
                <w:kern w:val="0"/>
                <w:sz w:val="20"/>
                <w:szCs w:val="24"/>
                <w:lang w:val="cs-CZ" w:eastAsia="ar-SA" w:bidi="ar-SA"/>
              </w:rPr>
            </w:pPr>
            <w:r>
              <w:rPr>
                <w:rFonts w:eastAsia="Times New Roman" w:cs="Times New Roman"/>
                <w:kern w:val="0"/>
                <w:sz w:val="20"/>
                <w:szCs w:val="24"/>
                <w:lang w:val="cs-CZ" w:eastAsia="ar-SA" w:bidi="ar-SA"/>
              </w:rPr>
            </w:r>
          </w:p>
        </w:tc>
        <w:tc>
          <w:tcPr>
            <w:tcW w:w="3915" w:type="dxa"/>
            <w:tcBorders>
              <w:left w:val="single" w:sz="4" w:space="0" w:color="000000"/>
              <w:bottom w:val="single" w:sz="4" w:space="0" w:color="000000"/>
            </w:tcBorders>
          </w:tcPr>
          <w:p>
            <w:pPr>
              <w:pStyle w:val="Obsahtabulky"/>
              <w:widowControl w:val="false"/>
              <w:jc w:val="left"/>
              <w:rPr>
                <w:rFonts w:ascii="Arial" w:hAnsi="Arial" w:eastAsia="Times New Roman" w:cs="Times New Roman"/>
                <w:color w:val="000000"/>
                <w:kern w:val="0"/>
                <w:sz w:val="20"/>
                <w:szCs w:val="24"/>
                <w:lang w:val="cs-CZ" w:eastAsia="ar-SA" w:bidi="ar-SA"/>
              </w:rPr>
            </w:pPr>
            <w:r>
              <w:rPr>
                <w:rFonts w:eastAsia="Times New Roman" w:cs="Times New Roman"/>
                <w:color w:val="000000"/>
                <w:kern w:val="0"/>
                <w:sz w:val="20"/>
                <w:szCs w:val="24"/>
                <w:lang w:val="cs-CZ" w:eastAsia="ar-SA" w:bidi="ar-SA"/>
              </w:rPr>
              <w:t>Svítidlo LED pro plošné osvětlení vhodné do divadel, 230V~, 168W, 4000K s Ra&gt;85, 17000lm, každé svítidlo s 4x kvalitním LED čípem OSRAM s životností min. 50000 hodin, vyzař.úhel 110°, min. IP20 vhodné do divadel, řízení DMX512/DALI, neblikavý, tzv. flickerfree, algoritmus řízení umožňuje použití svítidel i v prostorech, které jsou snímány profesionálními televizními či filmovými kamerami, automatické teplotní omezení výkonu, černé provedení, včetně držáku svítidla a přívodní šňůry. - (Reference: Theos DMX)</w:t>
            </w:r>
          </w:p>
        </w:tc>
        <w:tc>
          <w:tcPr>
            <w:tcW w:w="3137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>
            <w:pPr>
              <w:pStyle w:val="Obsahtabulky"/>
              <w:widowControl w:val="false"/>
              <w:snapToGrid w:val="false"/>
              <w:spacing w:before="0" w:after="200"/>
              <w:jc w:val="left"/>
              <w:rPr>
                <w:rFonts w:ascii="Liberation Serif;Times New Roman" w:hAnsi="Liberation Serif;Times New Roman" w:cs="Liberation Serif;Times New Roman"/>
                <w:b w:val="false"/>
                <w:b w:val="false"/>
                <w:bCs w:val="false"/>
                <w:i w:val="false"/>
                <w:i w:val="false"/>
                <w:iCs w:val="false"/>
                <w:strike w:val="false"/>
                <w:dstrike w:val="false"/>
                <w:outline w:val="false"/>
                <w:shadow w:val="false"/>
                <w:color w:val="000000"/>
                <w:sz w:val="24"/>
                <w:szCs w:val="24"/>
                <w:u w:val="none"/>
              </w:rPr>
            </w:pPr>
            <w:r>
              <w:rPr>
                <w:rFonts w:cs="Liberation Serif;Times New Roman" w:ascii="Liberation Serif;Times New Roman" w:hAnsi="Liberation Serif;Times New Roman"/>
                <w:b w:val="false"/>
                <w:bCs w:val="false"/>
                <w:i w:val="false"/>
                <w:iCs w:val="false"/>
                <w:strike w:val="false"/>
                <w:dstrike w:val="false"/>
                <w:outline w:val="false"/>
                <w:shadow w:val="false"/>
                <w:color w:val="000000"/>
                <w:sz w:val="24"/>
                <w:szCs w:val="24"/>
                <w:u w:val="none"/>
              </w:rPr>
              <w:drawing>
                <wp:anchor behindDoc="0" distT="0" distB="0" distL="0" distR="0" simplePos="0" locked="0" layoutInCell="1" allowOverlap="1" relativeHeight="45">
                  <wp:simplePos x="0" y="0"/>
                  <wp:positionH relativeFrom="column">
                    <wp:align>center</wp:align>
                  </wp:positionH>
                  <wp:positionV relativeFrom="paragraph">
                    <wp:posOffset>635</wp:posOffset>
                  </wp:positionV>
                  <wp:extent cx="1576705" cy="1191895"/>
                  <wp:effectExtent l="0" t="0" r="0" b="0"/>
                  <wp:wrapSquare wrapText="largest"/>
                  <wp:docPr id="44" name="Obrázek44" descr="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44" name="Obrázek44" descr="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48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576705" cy="119189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anchor>
              </w:drawing>
            </w:r>
          </w:p>
        </w:tc>
      </w:tr>
      <w:tr>
        <w:trPr/>
        <w:tc>
          <w:tcPr>
            <w:tcW w:w="1083" w:type="dxa"/>
            <w:tcBorders>
              <w:left w:val="single" w:sz="4" w:space="0" w:color="000000"/>
              <w:bottom w:val="single" w:sz="4" w:space="0" w:color="000000"/>
            </w:tcBorders>
          </w:tcPr>
          <w:p>
            <w:pPr>
              <w:pStyle w:val="Obsahtabulky"/>
              <w:widowControl w:val="false"/>
              <w:jc w:val="left"/>
              <w:rPr>
                <w:rFonts w:ascii="Arial" w:hAnsi="Arial"/>
                <w:sz w:val="20"/>
              </w:rPr>
            </w:pPr>
            <w:r>
              <w:rPr>
                <w:sz w:val="20"/>
              </w:rPr>
              <w:t>SSC-12</w:t>
            </w:r>
          </w:p>
        </w:tc>
        <w:tc>
          <w:tcPr>
            <w:tcW w:w="1234" w:type="dxa"/>
            <w:tcBorders>
              <w:left w:val="single" w:sz="4" w:space="0" w:color="000000"/>
              <w:bottom w:val="single" w:sz="4" w:space="0" w:color="000000"/>
            </w:tcBorders>
          </w:tcPr>
          <w:p>
            <w:pPr>
              <w:pStyle w:val="Obsahtabulky"/>
              <w:widowControl w:val="false"/>
              <w:rPr>
                <w:rFonts w:ascii="Arial" w:hAnsi="Arial"/>
                <w:sz w:val="20"/>
              </w:rPr>
            </w:pPr>
            <w:r>
              <w:rPr>
                <w:sz w:val="20"/>
              </w:rPr>
            </w:r>
          </w:p>
        </w:tc>
        <w:tc>
          <w:tcPr>
            <w:tcW w:w="3915" w:type="dxa"/>
            <w:tcBorders>
              <w:left w:val="single" w:sz="4" w:space="0" w:color="000000"/>
              <w:bottom w:val="single" w:sz="4" w:space="0" w:color="000000"/>
            </w:tcBorders>
          </w:tcPr>
          <w:p>
            <w:pPr>
              <w:pStyle w:val="Obsahtabulky"/>
              <w:widowControl w:val="false"/>
              <w:jc w:val="left"/>
              <w:rPr>
                <w:rFonts w:ascii="Arial" w:hAnsi="Arial"/>
                <w:sz w:val="20"/>
              </w:rPr>
            </w:pPr>
            <w:r>
              <w:rPr>
                <w:sz w:val="20"/>
              </w:rPr>
              <w:t>Svítidlo do kavárny v 1np. – Pevný světlomet - náhrada LED za standardní wolframový 300W Fresnel. ZDROJ SVĚTLA Zdroj: 40W LED diody CCT: (TU) 3 000 K - (DY) 5 000K Světelný tok: (TU) (20°) 856 lm; (64°) 2'183lm @plný. OPTIKA Zvětšení: 20° - 64° poloviční vrcholový úhel Průměr objektivu: 3,93" – 100mm. (Reference: EclMINIFresnel CCT).</w:t>
            </w:r>
          </w:p>
        </w:tc>
        <w:tc>
          <w:tcPr>
            <w:tcW w:w="3137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>
            <w:pPr>
              <w:pStyle w:val="Obsahtabulky"/>
              <w:widowControl w:val="false"/>
              <w:snapToGrid w:val="false"/>
              <w:spacing w:before="0" w:after="200"/>
              <w:jc w:val="left"/>
              <w:rPr>
                <w:rFonts w:ascii="Liberation Serif;Times New Roman" w:hAnsi="Liberation Serif;Times New Roman" w:cs="Liberation Serif;Times New Roman"/>
                <w:b w:val="false"/>
                <w:b w:val="false"/>
                <w:bCs w:val="false"/>
                <w:i w:val="false"/>
                <w:i w:val="false"/>
                <w:iCs w:val="false"/>
                <w:strike w:val="false"/>
                <w:dstrike w:val="false"/>
                <w:outline w:val="false"/>
                <w:shadow w:val="false"/>
                <w:color w:val="000000"/>
                <w:sz w:val="24"/>
                <w:szCs w:val="24"/>
                <w:u w:val="none"/>
              </w:rPr>
            </w:pPr>
            <w:r>
              <w:rPr>
                <w:rFonts w:cs="Liberation Serif;Times New Roman" w:ascii="Liberation Serif;Times New Roman" w:hAnsi="Liberation Serif;Times New Roman"/>
                <w:b w:val="false"/>
                <w:bCs w:val="false"/>
                <w:i w:val="false"/>
                <w:iCs w:val="false"/>
                <w:strike w:val="false"/>
                <w:dstrike w:val="false"/>
                <w:outline w:val="false"/>
                <w:shadow w:val="false"/>
                <w:color w:val="000000"/>
                <w:sz w:val="24"/>
                <w:szCs w:val="24"/>
                <w:u w:val="none"/>
              </w:rPr>
              <w:drawing>
                <wp:anchor behindDoc="0" distT="0" distB="0" distL="0" distR="0" simplePos="0" locked="0" layoutInCell="1" allowOverlap="1" relativeHeight="46">
                  <wp:simplePos x="0" y="0"/>
                  <wp:positionH relativeFrom="column">
                    <wp:align>center</wp:align>
                  </wp:positionH>
                  <wp:positionV relativeFrom="paragraph">
                    <wp:posOffset>635</wp:posOffset>
                  </wp:positionV>
                  <wp:extent cx="1369695" cy="1369695"/>
                  <wp:effectExtent l="0" t="0" r="0" b="0"/>
                  <wp:wrapSquare wrapText="largest"/>
                  <wp:docPr id="45" name="Obrázek45" descr="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45" name="Obrázek45" descr="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49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369695" cy="136969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anchor>
              </w:drawing>
            </w:r>
          </w:p>
        </w:tc>
      </w:tr>
      <w:tr>
        <w:trPr/>
        <w:tc>
          <w:tcPr>
            <w:tcW w:w="1083" w:type="dxa"/>
            <w:tcBorders>
              <w:left w:val="single" w:sz="4" w:space="0" w:color="000000"/>
              <w:bottom w:val="single" w:sz="4" w:space="0" w:color="000000"/>
            </w:tcBorders>
          </w:tcPr>
          <w:p>
            <w:pPr>
              <w:pStyle w:val="Obsahtabulky"/>
              <w:widowControl w:val="false"/>
              <w:jc w:val="left"/>
              <w:rPr>
                <w:rFonts w:ascii="Arial" w:hAnsi="Arial"/>
                <w:sz w:val="20"/>
              </w:rPr>
            </w:pPr>
            <w:r>
              <w:rPr>
                <w:sz w:val="20"/>
              </w:rPr>
              <w:t>SSC-13</w:t>
            </w:r>
          </w:p>
        </w:tc>
        <w:tc>
          <w:tcPr>
            <w:tcW w:w="1234" w:type="dxa"/>
            <w:tcBorders>
              <w:left w:val="single" w:sz="4" w:space="0" w:color="000000"/>
              <w:bottom w:val="single" w:sz="4" w:space="0" w:color="000000"/>
            </w:tcBorders>
          </w:tcPr>
          <w:p>
            <w:pPr>
              <w:pStyle w:val="Obsahtabulky"/>
              <w:widowControl w:val="false"/>
              <w:rPr>
                <w:rFonts w:ascii="Arial" w:hAnsi="Arial"/>
                <w:sz w:val="20"/>
              </w:rPr>
            </w:pPr>
            <w:r>
              <w:rPr>
                <w:sz w:val="20"/>
              </w:rPr>
            </w:r>
          </w:p>
        </w:tc>
        <w:tc>
          <w:tcPr>
            <w:tcW w:w="3915" w:type="dxa"/>
            <w:tcBorders>
              <w:left w:val="single" w:sz="4" w:space="0" w:color="000000"/>
              <w:bottom w:val="single" w:sz="4" w:space="0" w:color="000000"/>
            </w:tcBorders>
          </w:tcPr>
          <w:p>
            <w:pPr>
              <w:pStyle w:val="Obsahtabulky"/>
              <w:widowControl w:val="false"/>
              <w:jc w:val="left"/>
              <w:rPr>
                <w:rFonts w:ascii="Arial" w:hAnsi="Arial"/>
                <w:sz w:val="20"/>
              </w:rPr>
            </w:pPr>
            <w:r>
              <w:rPr>
                <w:sz w:val="20"/>
              </w:rPr>
              <w:t>Svítidlo do kavárny v 1np. – Pevný světlomet - pokročilá LED náhrada za tradiční 300W Fresnelovy výbojky. ZDROJ SVĚTLA Zdroj: 70W RGB + limetkové LED CCT: 2 800 K – 8000K Světelný tok: (24°) 151 lm - (82°) 732lm @plný. OPTIKA Zvětšení: 24° - 82° poloviční vrcholový úhel Průměr objektivu: 3,93" – 100mm. (Reference: EclMINIFresnel Full color).</w:t>
            </w:r>
          </w:p>
        </w:tc>
        <w:tc>
          <w:tcPr>
            <w:tcW w:w="3137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>
            <w:pPr>
              <w:pStyle w:val="Obsahtabulky"/>
              <w:widowControl w:val="false"/>
              <w:snapToGrid w:val="false"/>
              <w:spacing w:before="0" w:after="200"/>
              <w:jc w:val="left"/>
              <w:rPr>
                <w:rFonts w:ascii="Liberation Serif;Times New Roman" w:hAnsi="Liberation Serif;Times New Roman" w:cs="Liberation Serif;Times New Roman"/>
                <w:b w:val="false"/>
                <w:b w:val="false"/>
                <w:bCs w:val="false"/>
                <w:i w:val="false"/>
                <w:i w:val="false"/>
                <w:iCs w:val="false"/>
                <w:strike w:val="false"/>
                <w:dstrike w:val="false"/>
                <w:outline w:val="false"/>
                <w:shadow w:val="false"/>
                <w:color w:val="000000"/>
                <w:sz w:val="24"/>
                <w:szCs w:val="24"/>
                <w:u w:val="none"/>
              </w:rPr>
            </w:pPr>
            <w:r>
              <w:rPr>
                <w:rFonts w:cs="Liberation Serif;Times New Roman" w:ascii="Liberation Serif;Times New Roman" w:hAnsi="Liberation Serif;Times New Roman"/>
                <w:b w:val="false"/>
                <w:bCs w:val="false"/>
                <w:i w:val="false"/>
                <w:iCs w:val="false"/>
                <w:strike w:val="false"/>
                <w:dstrike w:val="false"/>
                <w:outline w:val="false"/>
                <w:shadow w:val="false"/>
                <w:color w:val="000000"/>
                <w:sz w:val="24"/>
                <w:szCs w:val="24"/>
                <w:u w:val="none"/>
              </w:rPr>
              <w:drawing>
                <wp:anchor behindDoc="0" distT="0" distB="0" distL="0" distR="0" simplePos="0" locked="0" layoutInCell="1" allowOverlap="1" relativeHeight="47">
                  <wp:simplePos x="0" y="0"/>
                  <wp:positionH relativeFrom="column">
                    <wp:align>center</wp:align>
                  </wp:positionH>
                  <wp:positionV relativeFrom="paragraph">
                    <wp:posOffset>635</wp:posOffset>
                  </wp:positionV>
                  <wp:extent cx="1364615" cy="1313815"/>
                  <wp:effectExtent l="0" t="0" r="0" b="0"/>
                  <wp:wrapSquare wrapText="largest"/>
                  <wp:docPr id="46" name="Obrázek46" descr="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46" name="Obrázek46" descr="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50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364615" cy="131381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anchor>
              </w:drawing>
            </w:r>
          </w:p>
        </w:tc>
      </w:tr>
      <w:tr>
        <w:trPr/>
        <w:tc>
          <w:tcPr>
            <w:tcW w:w="1083" w:type="dxa"/>
            <w:tcBorders>
              <w:left w:val="single" w:sz="4" w:space="0" w:color="000000"/>
              <w:bottom w:val="single" w:sz="4" w:space="0" w:color="000000"/>
            </w:tcBorders>
          </w:tcPr>
          <w:p>
            <w:pPr>
              <w:pStyle w:val="Obsahtabulky"/>
              <w:widowControl w:val="false"/>
              <w:jc w:val="left"/>
              <w:rPr>
                <w:rFonts w:ascii="Arial" w:hAnsi="Arial"/>
                <w:sz w:val="20"/>
              </w:rPr>
            </w:pPr>
            <w:r>
              <w:rPr>
                <w:sz w:val="20"/>
              </w:rPr>
              <w:t>SSC-14</w:t>
            </w:r>
          </w:p>
        </w:tc>
        <w:tc>
          <w:tcPr>
            <w:tcW w:w="1234" w:type="dxa"/>
            <w:tcBorders>
              <w:left w:val="single" w:sz="4" w:space="0" w:color="000000"/>
              <w:bottom w:val="single" w:sz="4" w:space="0" w:color="000000"/>
            </w:tcBorders>
          </w:tcPr>
          <w:p>
            <w:pPr>
              <w:pStyle w:val="Obsahtabulky"/>
              <w:widowControl w:val="false"/>
              <w:rPr>
                <w:rFonts w:ascii="Arial" w:hAnsi="Arial"/>
                <w:sz w:val="20"/>
              </w:rPr>
            </w:pPr>
            <w:r>
              <w:rPr>
                <w:sz w:val="20"/>
              </w:rPr>
            </w:r>
          </w:p>
        </w:tc>
        <w:tc>
          <w:tcPr>
            <w:tcW w:w="3915" w:type="dxa"/>
            <w:tcBorders>
              <w:left w:val="single" w:sz="4" w:space="0" w:color="000000"/>
              <w:bottom w:val="single" w:sz="4" w:space="0" w:color="000000"/>
            </w:tcBorders>
          </w:tcPr>
          <w:p>
            <w:pPr>
              <w:pStyle w:val="Obsahtabulky"/>
              <w:widowControl w:val="false"/>
              <w:jc w:val="left"/>
              <w:rPr>
                <w:rFonts w:ascii="Arial" w:hAnsi="Arial"/>
                <w:sz w:val="20"/>
              </w:rPr>
            </w:pPr>
            <w:r>
              <w:rPr>
                <w:sz w:val="20"/>
              </w:rPr>
              <w:t>Mixážní pult scénického osvětlení - Řízení v reálném čase pro 4 096 parametrů v kombinaci se softwarem grandMA3 onPC, předinstalovaným na vestavěné základní desce MA Command.</w:t>
            </w:r>
          </w:p>
          <w:p>
            <w:pPr>
              <w:pStyle w:val="Obsahtabulky"/>
              <w:widowControl w:val="false"/>
              <w:jc w:val="left"/>
              <w:rPr>
                <w:rFonts w:ascii="Arial" w:hAnsi="Arial"/>
                <w:sz w:val="20"/>
              </w:rPr>
            </w:pPr>
            <w:r>
              <w:rPr>
                <w:sz w:val="20"/>
              </w:rPr>
              <w:t>Parametry:</w:t>
            </w:r>
          </w:p>
          <w:p>
            <w:pPr>
              <w:pStyle w:val="Obsahtabulky"/>
              <w:widowControl w:val="false"/>
              <w:jc w:val="left"/>
              <w:rPr>
                <w:rFonts w:ascii="Arial" w:hAnsi="Arial"/>
                <w:sz w:val="20"/>
              </w:rPr>
            </w:pPr>
            <w:r>
              <w:rPr>
                <w:sz w:val="20"/>
              </w:rPr>
              <w:t>•</w:t>
            </w:r>
            <w:r>
              <w:rPr>
                <w:sz w:val="20"/>
              </w:rPr>
              <w:tab/>
              <w:t>Řízení 2,048 parametrů v reálném čase v kombinaci s bezplatným  softwarem pro PC/MAC</w:t>
            </w:r>
          </w:p>
          <w:p>
            <w:pPr>
              <w:pStyle w:val="Obsahtabulky"/>
              <w:widowControl w:val="false"/>
              <w:jc w:val="left"/>
              <w:rPr>
                <w:rFonts w:ascii="Arial" w:hAnsi="Arial"/>
                <w:sz w:val="20"/>
              </w:rPr>
            </w:pPr>
            <w:r>
              <w:rPr>
                <w:sz w:val="20"/>
              </w:rPr>
              <w:t>•</w:t>
            </w:r>
            <w:r>
              <w:rPr>
                <w:sz w:val="20"/>
              </w:rPr>
              <w:tab/>
              <w:t>Rozšiřitelnost až na 4,096 parametrů</w:t>
            </w:r>
          </w:p>
          <w:p>
            <w:pPr>
              <w:pStyle w:val="Obsahtabulky"/>
              <w:widowControl w:val="false"/>
              <w:jc w:val="left"/>
              <w:rPr>
                <w:rFonts w:ascii="Arial" w:hAnsi="Arial"/>
                <w:sz w:val="20"/>
              </w:rPr>
            </w:pPr>
            <w:r>
              <w:rPr>
                <w:sz w:val="20"/>
              </w:rPr>
              <w:t>•</w:t>
            </w:r>
            <w:r>
              <w:rPr>
                <w:sz w:val="20"/>
              </w:rPr>
              <w:tab/>
              <w:t>Příkazová sekce podobná s řídícími puty</w:t>
            </w:r>
          </w:p>
          <w:p>
            <w:pPr>
              <w:pStyle w:val="Obsahtabulky"/>
              <w:widowControl w:val="false"/>
              <w:jc w:val="left"/>
              <w:rPr>
                <w:rFonts w:ascii="Arial" w:hAnsi="Arial"/>
                <w:sz w:val="20"/>
              </w:rPr>
            </w:pPr>
            <w:r>
              <w:rPr>
                <w:sz w:val="20"/>
              </w:rPr>
              <w:t>•</w:t>
            </w:r>
            <w:r>
              <w:rPr>
                <w:sz w:val="20"/>
              </w:rPr>
              <w:tab/>
              <w:t>29 rotačních RGB podsvícených mini enkoderů</w:t>
            </w:r>
          </w:p>
          <w:p>
            <w:pPr>
              <w:pStyle w:val="Obsahtabulky"/>
              <w:widowControl w:val="false"/>
              <w:jc w:val="left"/>
              <w:rPr>
                <w:rFonts w:ascii="Arial" w:hAnsi="Arial"/>
                <w:sz w:val="20"/>
              </w:rPr>
            </w:pPr>
            <w:r>
              <w:rPr>
                <w:sz w:val="20"/>
              </w:rPr>
              <w:t>•</w:t>
            </w:r>
            <w:r>
              <w:rPr>
                <w:sz w:val="20"/>
              </w:rPr>
              <w:tab/>
              <w:t>5 duálních enkoderů</w:t>
            </w:r>
          </w:p>
          <w:p>
            <w:pPr>
              <w:pStyle w:val="Obsahtabulky"/>
              <w:widowControl w:val="false"/>
              <w:jc w:val="left"/>
              <w:rPr>
                <w:rFonts w:ascii="Arial" w:hAnsi="Arial"/>
                <w:sz w:val="20"/>
              </w:rPr>
            </w:pPr>
            <w:r>
              <w:rPr>
                <w:sz w:val="20"/>
              </w:rPr>
              <w:t>•</w:t>
            </w:r>
            <w:r>
              <w:rPr>
                <w:sz w:val="20"/>
              </w:rPr>
              <w:tab/>
              <w:t>10 motorických 60 mm faderů</w:t>
            </w:r>
          </w:p>
          <w:p>
            <w:pPr>
              <w:pStyle w:val="Obsahtabulky"/>
              <w:widowControl w:val="false"/>
              <w:jc w:val="left"/>
              <w:rPr>
                <w:rFonts w:ascii="Arial" w:hAnsi="Arial"/>
                <w:sz w:val="20"/>
              </w:rPr>
            </w:pPr>
            <w:r>
              <w:rPr>
                <w:sz w:val="20"/>
              </w:rPr>
              <w:t>•</w:t>
            </w:r>
            <w:r>
              <w:rPr>
                <w:sz w:val="20"/>
              </w:rPr>
              <w:tab/>
              <w:t>40 samostatných playbacků</w:t>
            </w:r>
          </w:p>
          <w:p>
            <w:pPr>
              <w:pStyle w:val="Obsahtabulky"/>
              <w:widowControl w:val="false"/>
              <w:jc w:val="left"/>
              <w:rPr>
                <w:rFonts w:ascii="Arial" w:hAnsi="Arial"/>
                <w:sz w:val="20"/>
              </w:rPr>
            </w:pPr>
            <w:r>
              <w:rPr>
                <w:sz w:val="20"/>
              </w:rPr>
              <w:t>•</w:t>
            </w:r>
            <w:r>
              <w:rPr>
                <w:sz w:val="20"/>
              </w:rPr>
              <w:tab/>
              <w:t>16 přiřaditelných X-tlačítek</w:t>
            </w:r>
          </w:p>
          <w:p>
            <w:pPr>
              <w:pStyle w:val="Obsahtabulky"/>
              <w:widowControl w:val="false"/>
              <w:jc w:val="left"/>
              <w:rPr>
                <w:rFonts w:ascii="Arial" w:hAnsi="Arial"/>
                <w:sz w:val="20"/>
              </w:rPr>
            </w:pPr>
            <w:r>
              <w:rPr>
                <w:sz w:val="20"/>
              </w:rPr>
              <w:t>•</w:t>
            </w:r>
            <w:r>
              <w:rPr>
                <w:sz w:val="20"/>
              </w:rPr>
              <w:tab/>
              <w:t>2 motorické A/B fadery 100mm s přilehlými tlačítky Go+,Go-,Pause</w:t>
            </w:r>
          </w:p>
          <w:p>
            <w:pPr>
              <w:pStyle w:val="Obsahtabulky"/>
              <w:widowControl w:val="false"/>
              <w:jc w:val="left"/>
              <w:rPr>
                <w:rFonts w:ascii="Arial" w:hAnsi="Arial"/>
                <w:sz w:val="20"/>
              </w:rPr>
            </w:pPr>
            <w:r>
              <w:rPr>
                <w:sz w:val="20"/>
              </w:rPr>
              <w:t>•</w:t>
            </w:r>
            <w:r>
              <w:rPr>
                <w:sz w:val="20"/>
              </w:rPr>
              <w:tab/>
              <w:t>1 vertikální enkodér (level wheel)</w:t>
            </w:r>
          </w:p>
          <w:p>
            <w:pPr>
              <w:pStyle w:val="Obsahtabulky"/>
              <w:widowControl w:val="false"/>
              <w:jc w:val="left"/>
              <w:rPr>
                <w:rFonts w:ascii="Arial" w:hAnsi="Arial"/>
                <w:sz w:val="20"/>
              </w:rPr>
            </w:pPr>
            <w:r>
              <w:rPr>
                <w:sz w:val="20"/>
              </w:rPr>
              <w:t>•</w:t>
            </w:r>
            <w:r>
              <w:rPr>
                <w:sz w:val="20"/>
              </w:rPr>
              <w:tab/>
              <w:t>Samostatně podsvícená a stmívatelná tlačítka s tichým chodem</w:t>
            </w:r>
          </w:p>
          <w:p>
            <w:pPr>
              <w:pStyle w:val="Obsahtabulky"/>
              <w:widowControl w:val="false"/>
              <w:jc w:val="left"/>
              <w:rPr>
                <w:rFonts w:ascii="Arial" w:hAnsi="Arial"/>
                <w:sz w:val="20"/>
              </w:rPr>
            </w:pPr>
            <w:r>
              <w:rPr>
                <w:sz w:val="20"/>
              </w:rPr>
              <w:t>•</w:t>
            </w:r>
            <w:r>
              <w:rPr>
                <w:sz w:val="20"/>
              </w:rPr>
              <w:tab/>
              <w:t>Připojení k počítači pomocí USB</w:t>
            </w:r>
          </w:p>
          <w:p>
            <w:pPr>
              <w:pStyle w:val="Obsahtabulky"/>
              <w:widowControl w:val="false"/>
              <w:jc w:val="left"/>
              <w:rPr>
                <w:rFonts w:ascii="Arial" w:hAnsi="Arial"/>
                <w:sz w:val="20"/>
              </w:rPr>
            </w:pPr>
            <w:r>
              <w:rPr>
                <w:sz w:val="20"/>
              </w:rPr>
              <w:t>•</w:t>
            </w:r>
            <w:r>
              <w:rPr>
                <w:sz w:val="20"/>
              </w:rPr>
              <w:tab/>
              <w:t>DMX, Midi, Timecode, Remote Control - integrované konektory</w:t>
            </w:r>
          </w:p>
          <w:p>
            <w:pPr>
              <w:pStyle w:val="Obsahtabulky"/>
              <w:widowControl w:val="false"/>
              <w:jc w:val="left"/>
              <w:rPr>
                <w:rFonts w:ascii="Arial" w:hAnsi="Arial"/>
                <w:sz w:val="20"/>
              </w:rPr>
            </w:pPr>
            <w:r>
              <w:rPr>
                <w:sz w:val="20"/>
              </w:rPr>
              <w:t>•</w:t>
            </w:r>
            <w:r>
              <w:rPr>
                <w:sz w:val="20"/>
              </w:rPr>
              <w:tab/>
              <w:t>Ve funkci backup pro hlavní pult, disponuje stejným počtem parametrů, jako hlavní osvětlovací pult a umožňuje plnohodnotné ovládání v případě výpadku hlavního pultu.</w:t>
            </w:r>
          </w:p>
          <w:p>
            <w:pPr>
              <w:pStyle w:val="Obsahtabulky"/>
              <w:widowControl w:val="false"/>
              <w:jc w:val="left"/>
              <w:rPr>
                <w:rFonts w:ascii="Arial" w:hAnsi="Arial"/>
                <w:sz w:val="20"/>
              </w:rPr>
            </w:pPr>
            <w:r>
              <w:rPr>
                <w:sz w:val="20"/>
              </w:rPr>
              <w:t>•</w:t>
            </w:r>
            <w:r>
              <w:rPr>
                <w:sz w:val="20"/>
              </w:rPr>
              <w:tab/>
              <w:t>Dálkové ovládání libovolnou aplikací webového prohlížeče běžící na libovolném operačním systému, pomocí připojení WLAN kompatibilního s IEEE 802.11 nebo přímého přístupu k síti LAN</w:t>
            </w:r>
          </w:p>
          <w:p>
            <w:pPr>
              <w:pStyle w:val="Obsahtabulky"/>
              <w:widowControl w:val="false"/>
              <w:jc w:val="left"/>
              <w:rPr>
                <w:rFonts w:ascii="Arial" w:hAnsi="Arial"/>
                <w:sz w:val="20"/>
              </w:rPr>
            </w:pPr>
            <w:r>
              <w:rPr>
                <w:sz w:val="20"/>
              </w:rPr>
              <w:t>•</w:t>
            </w:r>
            <w:r>
              <w:rPr>
                <w:sz w:val="20"/>
              </w:rPr>
              <w:tab/>
              <w:t>Možnost rozšíření DMX výstupů, pomocí síťových prvků.</w:t>
            </w:r>
          </w:p>
          <w:p>
            <w:pPr>
              <w:pStyle w:val="Obsahtabulky"/>
              <w:widowControl w:val="false"/>
              <w:jc w:val="left"/>
              <w:rPr>
                <w:rFonts w:ascii="Arial" w:hAnsi="Arial"/>
                <w:sz w:val="20"/>
              </w:rPr>
            </w:pPr>
            <w:r>
              <w:rPr>
                <w:sz w:val="20"/>
              </w:rPr>
              <w:t>•</w:t>
            </w:r>
            <w:r>
              <w:rPr>
                <w:sz w:val="20"/>
              </w:rPr>
              <w:tab/>
              <w:t>Ethernetové připojení 1000Mbit/s.</w:t>
            </w:r>
          </w:p>
          <w:p>
            <w:pPr>
              <w:pStyle w:val="Obsahtabulky"/>
              <w:widowControl w:val="false"/>
              <w:jc w:val="left"/>
              <w:rPr>
                <w:rFonts w:ascii="Arial" w:hAnsi="Arial"/>
                <w:sz w:val="20"/>
              </w:rPr>
            </w:pPr>
            <w:r>
              <w:rPr>
                <w:sz w:val="20"/>
              </w:rPr>
              <w:t>•</w:t>
            </w:r>
            <w:r>
              <w:rPr>
                <w:sz w:val="20"/>
              </w:rPr>
              <w:tab/>
              <w:t>Protokoly : DMX-512, Art-Net, S-ACN, Pathport</w:t>
            </w:r>
          </w:p>
          <w:p>
            <w:pPr>
              <w:pStyle w:val="Obsahtabulky"/>
              <w:widowControl w:val="false"/>
              <w:jc w:val="left"/>
              <w:rPr>
                <w:rFonts w:ascii="Arial" w:hAnsi="Arial"/>
                <w:sz w:val="20"/>
              </w:rPr>
            </w:pPr>
            <w:r>
              <w:rPr>
                <w:sz w:val="20"/>
              </w:rPr>
              <w:t>•</w:t>
            </w:r>
            <w:r>
              <w:rPr>
                <w:sz w:val="20"/>
              </w:rPr>
              <w:tab/>
              <w:t>Kompaibilita s protokolem GDTF (General Device Type Format)</w:t>
            </w:r>
          </w:p>
          <w:p>
            <w:pPr>
              <w:pStyle w:val="Obsahtabulky"/>
              <w:widowControl w:val="false"/>
              <w:jc w:val="left"/>
              <w:rPr>
                <w:rFonts w:ascii="Arial" w:hAnsi="Arial"/>
                <w:sz w:val="20"/>
              </w:rPr>
            </w:pPr>
            <w:r>
              <w:rPr>
                <w:sz w:val="20"/>
              </w:rPr>
              <w:t>•</w:t>
            </w:r>
            <w:r>
              <w:rPr>
                <w:sz w:val="20"/>
              </w:rPr>
              <w:tab/>
              <w:t>Lehké šasí navržené jako stolní zařízení s rozměry 625 x 430 x 105 mm (šířka x hloubka x výška)</w:t>
            </w:r>
          </w:p>
          <w:p>
            <w:pPr>
              <w:pStyle w:val="Obsahtabulky"/>
              <w:widowControl w:val="false"/>
              <w:jc w:val="left"/>
              <w:rPr>
                <w:rFonts w:ascii="Arial" w:hAnsi="Arial"/>
                <w:sz w:val="20"/>
              </w:rPr>
            </w:pPr>
            <w:r>
              <w:rPr>
                <w:sz w:val="20"/>
              </w:rPr>
              <w:t>•</w:t>
            </w:r>
            <w:r>
              <w:rPr>
                <w:sz w:val="20"/>
              </w:rPr>
              <w:tab/>
              <w:t>Napájecí zdroj 100-240V AC @ 50 / 60Hz. Příkon pultu 75 VA.</w:t>
            </w:r>
          </w:p>
          <w:p>
            <w:pPr>
              <w:pStyle w:val="Obsahtabulky"/>
              <w:widowControl w:val="false"/>
              <w:jc w:val="left"/>
              <w:rPr>
                <w:rFonts w:ascii="Arial" w:hAnsi="Arial"/>
                <w:sz w:val="20"/>
              </w:rPr>
            </w:pPr>
            <w:r>
              <w:rPr>
                <w:sz w:val="20"/>
              </w:rPr>
              <w:t>Konektory:</w:t>
            </w:r>
          </w:p>
          <w:p>
            <w:pPr>
              <w:pStyle w:val="Obsahtabulky"/>
              <w:widowControl w:val="false"/>
              <w:jc w:val="left"/>
              <w:rPr>
                <w:rFonts w:ascii="Arial" w:hAnsi="Arial"/>
                <w:sz w:val="20"/>
              </w:rPr>
            </w:pPr>
            <w:r>
              <w:rPr>
                <w:sz w:val="20"/>
              </w:rPr>
              <w:t>•</w:t>
            </w:r>
            <w:r>
              <w:rPr>
                <w:sz w:val="20"/>
              </w:rPr>
              <w:tab/>
              <w:t>1 x IEC-60320 C14 cord</w:t>
            </w:r>
          </w:p>
          <w:p>
            <w:pPr>
              <w:pStyle w:val="Obsahtabulky"/>
              <w:widowControl w:val="false"/>
              <w:jc w:val="left"/>
              <w:rPr>
                <w:rFonts w:ascii="Arial" w:hAnsi="Arial"/>
                <w:sz w:val="20"/>
              </w:rPr>
            </w:pPr>
            <w:r>
              <w:rPr>
                <w:sz w:val="20"/>
              </w:rPr>
              <w:t>•</w:t>
            </w:r>
            <w:r>
              <w:rPr>
                <w:sz w:val="20"/>
              </w:rPr>
              <w:tab/>
              <w:t>2 x DMX512-A Out (5pin XLR female)</w:t>
            </w:r>
          </w:p>
          <w:p>
            <w:pPr>
              <w:pStyle w:val="Obsahtabulky"/>
              <w:widowControl w:val="false"/>
              <w:jc w:val="left"/>
              <w:rPr>
                <w:rFonts w:ascii="Arial" w:hAnsi="Arial"/>
                <w:sz w:val="20"/>
              </w:rPr>
            </w:pPr>
            <w:r>
              <w:rPr>
                <w:sz w:val="20"/>
              </w:rPr>
              <w:t>•</w:t>
            </w:r>
            <w:r>
              <w:rPr>
                <w:sz w:val="20"/>
              </w:rPr>
              <w:tab/>
              <w:t>1 x DMX512-A In (5pin XLR male)</w:t>
            </w:r>
          </w:p>
          <w:p>
            <w:pPr>
              <w:pStyle w:val="Obsahtabulky"/>
              <w:widowControl w:val="false"/>
              <w:jc w:val="left"/>
              <w:rPr>
                <w:rFonts w:ascii="Arial" w:hAnsi="Arial"/>
                <w:sz w:val="20"/>
              </w:rPr>
            </w:pPr>
            <w:r>
              <w:rPr>
                <w:sz w:val="20"/>
              </w:rPr>
              <w:t>•</w:t>
            </w:r>
            <w:r>
              <w:rPr>
                <w:sz w:val="20"/>
              </w:rPr>
              <w:tab/>
              <w:t>1 x MIDI In (5pin DIN female)</w:t>
            </w:r>
          </w:p>
          <w:p>
            <w:pPr>
              <w:pStyle w:val="Obsahtabulky"/>
              <w:widowControl w:val="false"/>
              <w:jc w:val="left"/>
              <w:rPr>
                <w:rFonts w:ascii="Arial" w:hAnsi="Arial"/>
                <w:sz w:val="20"/>
              </w:rPr>
            </w:pPr>
            <w:r>
              <w:rPr>
                <w:sz w:val="20"/>
              </w:rPr>
              <w:t>•</w:t>
            </w:r>
            <w:r>
              <w:rPr>
                <w:sz w:val="20"/>
              </w:rPr>
              <w:tab/>
              <w:t>1 x MIDI Out (5pin DIN female)</w:t>
            </w:r>
          </w:p>
          <w:p>
            <w:pPr>
              <w:pStyle w:val="Obsahtabulky"/>
              <w:widowControl w:val="false"/>
              <w:jc w:val="left"/>
              <w:rPr>
                <w:rFonts w:ascii="Arial" w:hAnsi="Arial"/>
                <w:sz w:val="20"/>
              </w:rPr>
            </w:pPr>
            <w:r>
              <w:rPr>
                <w:sz w:val="20"/>
              </w:rPr>
              <w:t>•</w:t>
            </w:r>
            <w:r>
              <w:rPr>
                <w:sz w:val="20"/>
              </w:rPr>
              <w:tab/>
              <w:t>1 x Linear Timecode In (3pin XLR female)</w:t>
            </w:r>
          </w:p>
          <w:p>
            <w:pPr>
              <w:pStyle w:val="Obsahtabulky"/>
              <w:widowControl w:val="false"/>
              <w:jc w:val="left"/>
              <w:rPr>
                <w:rFonts w:ascii="Arial" w:hAnsi="Arial"/>
                <w:sz w:val="20"/>
              </w:rPr>
            </w:pPr>
            <w:r>
              <w:rPr>
                <w:sz w:val="20"/>
              </w:rPr>
              <w:t>•</w:t>
            </w:r>
            <w:r>
              <w:rPr>
                <w:sz w:val="20"/>
              </w:rPr>
              <w:tab/>
              <w:t>1 x GPI General Purpose Interface (D-SUB DE9 female) for remote control</w:t>
            </w:r>
          </w:p>
          <w:p>
            <w:pPr>
              <w:pStyle w:val="Obsahtabulky"/>
              <w:widowControl w:val="false"/>
              <w:jc w:val="left"/>
              <w:rPr>
                <w:rFonts w:ascii="Arial" w:hAnsi="Arial"/>
                <w:sz w:val="20"/>
              </w:rPr>
            </w:pPr>
            <w:r>
              <w:rPr>
                <w:sz w:val="20"/>
              </w:rPr>
              <w:t>•</w:t>
            </w:r>
            <w:r>
              <w:rPr>
                <w:sz w:val="20"/>
              </w:rPr>
              <w:tab/>
              <w:t>1 x USB 2.0 (type B)</w:t>
            </w:r>
          </w:p>
          <w:p>
            <w:pPr>
              <w:pStyle w:val="Obsahtabulky"/>
              <w:widowControl w:val="false"/>
              <w:jc w:val="left"/>
              <w:rPr>
                <w:rFonts w:ascii="Arial" w:hAnsi="Arial"/>
                <w:sz w:val="20"/>
              </w:rPr>
            </w:pPr>
            <w:r>
              <w:rPr>
                <w:sz w:val="20"/>
              </w:rPr>
              <w:t>•</w:t>
            </w:r>
            <w:r>
              <w:rPr>
                <w:sz w:val="20"/>
              </w:rPr>
              <w:tab/>
              <w:t>1 x LED desk light (4pin XLR female)</w:t>
            </w:r>
          </w:p>
          <w:p>
            <w:pPr>
              <w:pStyle w:val="Obsahtabulky"/>
              <w:widowControl w:val="false"/>
              <w:jc w:val="left"/>
              <w:rPr>
                <w:rFonts w:ascii="Arial" w:hAnsi="Arial"/>
                <w:sz w:val="20"/>
              </w:rPr>
            </w:pPr>
            <w:r>
              <w:rPr>
                <w:sz w:val="20"/>
              </w:rPr>
              <w:t>Ukládání showfile:</w:t>
            </w:r>
          </w:p>
          <w:p>
            <w:pPr>
              <w:pStyle w:val="Obsahtabulky"/>
              <w:widowControl w:val="false"/>
              <w:jc w:val="left"/>
              <w:rPr>
                <w:rFonts w:ascii="Arial" w:hAnsi="Arial"/>
                <w:sz w:val="20"/>
              </w:rPr>
            </w:pPr>
            <w:r>
              <w:rPr>
                <w:sz w:val="20"/>
              </w:rPr>
              <w:t>•</w:t>
            </w:r>
            <w:r>
              <w:rPr>
                <w:sz w:val="20"/>
              </w:rPr>
              <w:tab/>
              <w:t>9999 skupin</w:t>
            </w:r>
          </w:p>
          <w:p>
            <w:pPr>
              <w:pStyle w:val="Obsahtabulky"/>
              <w:widowControl w:val="false"/>
              <w:jc w:val="left"/>
              <w:rPr>
                <w:rFonts w:ascii="Arial" w:hAnsi="Arial"/>
                <w:sz w:val="20"/>
              </w:rPr>
            </w:pPr>
            <w:r>
              <w:rPr>
                <w:sz w:val="20"/>
              </w:rPr>
              <w:t>•</w:t>
            </w:r>
            <w:r>
              <w:rPr>
                <w:sz w:val="20"/>
              </w:rPr>
              <w:tab/>
              <w:t>10 x 9999 předdefinovaných přednastavení, rozšiřitelných podle uživatelských přednastavení</w:t>
            </w:r>
          </w:p>
          <w:p>
            <w:pPr>
              <w:pStyle w:val="Obsahtabulky"/>
              <w:widowControl w:val="false"/>
              <w:jc w:val="left"/>
              <w:rPr>
                <w:rFonts w:ascii="Arial" w:hAnsi="Arial"/>
                <w:sz w:val="20"/>
              </w:rPr>
            </w:pPr>
            <w:r>
              <w:rPr>
                <w:sz w:val="20"/>
              </w:rPr>
              <w:t>•</w:t>
            </w:r>
            <w:r>
              <w:rPr>
                <w:sz w:val="20"/>
              </w:rPr>
              <w:tab/>
              <w:t>9 999 sekvencí s 9 999 „cue“</w:t>
            </w:r>
          </w:p>
          <w:p>
            <w:pPr>
              <w:pStyle w:val="Obsahtabulky"/>
              <w:widowControl w:val="false"/>
              <w:jc w:val="left"/>
              <w:rPr>
                <w:rFonts w:ascii="Arial" w:hAnsi="Arial"/>
                <w:sz w:val="20"/>
              </w:rPr>
            </w:pPr>
            <w:r>
              <w:rPr>
                <w:sz w:val="20"/>
              </w:rPr>
              <w:t>•</w:t>
            </w:r>
            <w:r>
              <w:rPr>
                <w:sz w:val="20"/>
              </w:rPr>
              <w:tab/>
              <w:t>9 999 efektů</w:t>
            </w:r>
          </w:p>
          <w:p>
            <w:pPr>
              <w:pStyle w:val="Obsahtabulky"/>
              <w:widowControl w:val="false"/>
              <w:jc w:val="left"/>
              <w:rPr>
                <w:rFonts w:ascii="Arial" w:hAnsi="Arial"/>
                <w:sz w:val="20"/>
              </w:rPr>
            </w:pPr>
            <w:r>
              <w:rPr>
                <w:sz w:val="20"/>
              </w:rPr>
              <w:t>•</w:t>
            </w:r>
            <w:r>
              <w:rPr>
                <w:sz w:val="20"/>
              </w:rPr>
              <w:tab/>
              <w:t>4 096 stmívaných cest</w:t>
            </w:r>
          </w:p>
          <w:p>
            <w:pPr>
              <w:pStyle w:val="Obsahtabulky"/>
              <w:widowControl w:val="false"/>
              <w:jc w:val="left"/>
              <w:rPr>
                <w:rFonts w:ascii="Arial" w:hAnsi="Arial"/>
                <w:sz w:val="20"/>
              </w:rPr>
            </w:pPr>
            <w:r>
              <w:rPr>
                <w:sz w:val="20"/>
              </w:rPr>
              <w:t>•</w:t>
            </w:r>
            <w:r>
              <w:rPr>
                <w:sz w:val="20"/>
              </w:rPr>
              <w:tab/>
              <w:t>32 uživatelských profilů</w:t>
            </w:r>
          </w:p>
          <w:p>
            <w:pPr>
              <w:pStyle w:val="Obsahtabulky"/>
              <w:widowControl w:val="false"/>
              <w:jc w:val="left"/>
              <w:rPr>
                <w:rFonts w:ascii="Arial" w:hAnsi="Arial"/>
                <w:sz w:val="20"/>
              </w:rPr>
            </w:pPr>
            <w:r>
              <w:rPr>
                <w:sz w:val="20"/>
              </w:rPr>
              <w:t>•</w:t>
            </w:r>
            <w:r>
              <w:rPr>
                <w:sz w:val="20"/>
              </w:rPr>
              <w:tab/>
              <w:t>256 uživatelských přístupů</w:t>
            </w:r>
          </w:p>
          <w:p>
            <w:pPr>
              <w:pStyle w:val="Normal"/>
              <w:widowControl w:val="false"/>
              <w:bidi w:val="0"/>
              <w:jc w:val="left"/>
              <w:rPr>
                <w:rFonts w:ascii="Arial" w:hAnsi="Arial" w:eastAsia="Times New Roman" w:cs="Times New Roman"/>
                <w:color w:val="auto"/>
                <w:kern w:val="0"/>
                <w:sz w:val="20"/>
                <w:szCs w:val="24"/>
                <w:lang w:val="cs-CZ" w:eastAsia="ar-SA" w:bidi="ar-SA"/>
              </w:rPr>
            </w:pPr>
            <w:r>
              <w:rPr>
                <w:rFonts w:eastAsia="Times New Roman" w:cs="Times New Roman"/>
                <w:b w:val="false"/>
                <w:i w:val="false"/>
                <w:strike w:val="false"/>
                <w:dstrike w:val="false"/>
                <w:outline w:val="false"/>
                <w:shadow w:val="false"/>
                <w:color w:val="auto"/>
                <w:kern w:val="0"/>
                <w:sz w:val="20"/>
                <w:szCs w:val="24"/>
                <w:u w:val="none"/>
                <w:em w:val="none"/>
                <w:lang w:val="cs-CZ" w:eastAsia="ar-SA" w:bidi="ar-SA"/>
              </w:rPr>
              <w:t>grandMA3 onPC command wing XT.</w:t>
            </w:r>
          </w:p>
          <w:p>
            <w:pPr>
              <w:pStyle w:val="Obsahtabulky"/>
              <w:widowControl w:val="false"/>
              <w:bidi w:val="0"/>
              <w:jc w:val="left"/>
              <w:rPr>
                <w:rFonts w:ascii="Arial" w:hAnsi="Arial" w:eastAsia="Times New Roman" w:cs="Times New Roman"/>
                <w:color w:val="auto"/>
                <w:kern w:val="0"/>
                <w:sz w:val="20"/>
                <w:szCs w:val="24"/>
                <w:lang w:val="cs-CZ" w:eastAsia="ar-SA" w:bidi="ar-SA"/>
              </w:rPr>
            </w:pPr>
            <w:r>
              <w:rPr>
                <w:rFonts w:eastAsia="Times New Roman" w:cs="Times New Roman"/>
                <w:b w:val="false"/>
                <w:i w:val="false"/>
                <w:strike w:val="false"/>
                <w:dstrike w:val="false"/>
                <w:outline w:val="false"/>
                <w:shadow w:val="false"/>
                <w:color w:val="auto"/>
                <w:kern w:val="0"/>
                <w:sz w:val="20"/>
                <w:szCs w:val="24"/>
                <w:u w:val="none"/>
                <w:em w:val="none"/>
                <w:lang w:val="cs-CZ" w:eastAsia="ar-SA" w:bidi="ar-SA"/>
              </w:rPr>
              <w:t>+ příslušenství v položkách rozpočtu.</w:t>
            </w:r>
          </w:p>
          <w:p>
            <w:pPr>
              <w:pStyle w:val="Obsahtabulky"/>
              <w:widowControl w:val="false"/>
              <w:jc w:val="left"/>
              <w:rPr>
                <w:rFonts w:ascii="Arial" w:hAnsi="Arial"/>
                <w:sz w:val="20"/>
              </w:rPr>
            </w:pPr>
            <w:r>
              <w:rPr>
                <w:sz w:val="20"/>
              </w:rPr>
              <w:t>(Reference: grandMA3 onPC command wing XT).</w:t>
            </w:r>
          </w:p>
        </w:tc>
        <w:tc>
          <w:tcPr>
            <w:tcW w:w="3137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>
            <w:pPr>
              <w:pStyle w:val="Obsahtabulky"/>
              <w:widowControl w:val="false"/>
              <w:snapToGrid w:val="false"/>
              <w:spacing w:before="0" w:after="200"/>
              <w:jc w:val="left"/>
              <w:rPr>
                <w:rFonts w:ascii="Liberation Serif;Times New Roman" w:hAnsi="Liberation Serif;Times New Roman" w:cs="Liberation Serif;Times New Roman"/>
                <w:b w:val="false"/>
                <w:b w:val="false"/>
                <w:bCs w:val="false"/>
                <w:i w:val="false"/>
                <w:i w:val="false"/>
                <w:iCs w:val="false"/>
                <w:strike w:val="false"/>
                <w:dstrike w:val="false"/>
                <w:outline w:val="false"/>
                <w:shadow w:val="false"/>
                <w:color w:val="000000"/>
                <w:sz w:val="24"/>
                <w:szCs w:val="24"/>
                <w:u w:val="none"/>
              </w:rPr>
            </w:pPr>
            <w:r>
              <w:rPr>
                <w:rFonts w:cs="Liberation Serif;Times New Roman" w:ascii="Liberation Serif;Times New Roman" w:hAnsi="Liberation Serif;Times New Roman"/>
                <w:b w:val="false"/>
                <w:bCs w:val="false"/>
                <w:i w:val="false"/>
                <w:iCs w:val="false"/>
                <w:strike w:val="false"/>
                <w:dstrike w:val="false"/>
                <w:outline w:val="false"/>
                <w:shadow w:val="false"/>
                <w:color w:val="000000"/>
                <w:sz w:val="24"/>
                <w:szCs w:val="24"/>
                <w:u w:val="none"/>
              </w:rPr>
              <w:drawing>
                <wp:anchor behindDoc="0" distT="0" distB="0" distL="0" distR="0" simplePos="0" locked="0" layoutInCell="1" allowOverlap="1" relativeHeight="48">
                  <wp:simplePos x="0" y="0"/>
                  <wp:positionH relativeFrom="column">
                    <wp:align>center</wp:align>
                  </wp:positionH>
                  <wp:positionV relativeFrom="paragraph">
                    <wp:posOffset>635</wp:posOffset>
                  </wp:positionV>
                  <wp:extent cx="1922780" cy="1292225"/>
                  <wp:effectExtent l="0" t="0" r="0" b="0"/>
                  <wp:wrapSquare wrapText="largest"/>
                  <wp:docPr id="47" name="Obrázek47" descr="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47" name="Obrázek47" descr="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51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922780" cy="129222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anchor>
              </w:drawing>
            </w:r>
          </w:p>
        </w:tc>
      </w:tr>
    </w:tbl>
    <w:p>
      <w:pPr>
        <w:pStyle w:val="Nadpis1"/>
        <w:numPr>
          <w:ilvl w:val="0"/>
          <w:numId w:val="0"/>
        </w:numPr>
        <w:spacing w:before="0" w:after="60"/>
        <w:ind w:left="567" w:hanging="0"/>
        <w:rPr>
          <w:rFonts w:ascii="Arial" w:hAnsi="Arial" w:eastAsia="Times New Roman" w:cs="Arial"/>
          <w:b/>
          <w:b/>
          <w:bCs/>
          <w:i w:val="false"/>
          <w:i w:val="false"/>
          <w:iCs w:val="false"/>
          <w:color w:val="auto"/>
          <w:kern w:val="0"/>
          <w:sz w:val="28"/>
          <w:szCs w:val="40"/>
          <w:lang w:val="cs-CZ" w:eastAsia="ar-SA" w:bidi="ar-SA"/>
        </w:rPr>
      </w:pPr>
      <w:r>
        <w:rPr>
          <w:rFonts w:eastAsia="Times New Roman" w:cs="Arial"/>
          <w:b/>
          <w:bCs/>
          <w:i w:val="false"/>
          <w:iCs w:val="false"/>
          <w:color w:val="auto"/>
          <w:kern w:val="0"/>
          <w:sz w:val="28"/>
          <w:szCs w:val="40"/>
          <w:lang w:val="cs-CZ" w:eastAsia="ar-SA" w:bidi="ar-SA"/>
        </w:rPr>
      </w:r>
      <w:r>
        <w:br w:type="page"/>
      </w:r>
    </w:p>
    <w:p>
      <w:pPr>
        <w:pStyle w:val="Nadpis1"/>
        <w:numPr>
          <w:ilvl w:val="0"/>
          <w:numId w:val="0"/>
        </w:numPr>
        <w:spacing w:before="0" w:after="60"/>
        <w:ind w:left="567" w:hanging="0"/>
        <w:rPr>
          <w:rFonts w:ascii="Arial" w:hAnsi="Arial" w:eastAsia="Times New Roman" w:cs="Arial"/>
          <w:b/>
          <w:b/>
          <w:bCs/>
          <w:i w:val="false"/>
          <w:i w:val="false"/>
          <w:iCs w:val="false"/>
          <w:color w:val="auto"/>
          <w:kern w:val="0"/>
          <w:sz w:val="28"/>
          <w:szCs w:val="40"/>
          <w:lang w:val="cs-CZ" w:eastAsia="ar-SA" w:bidi="ar-SA"/>
        </w:rPr>
      </w:pPr>
      <w:bookmarkStart w:id="36" w:name="__RefHeading___Toc4392_3834208679"/>
      <w:bookmarkStart w:id="37" w:name="_Toc76713248"/>
      <w:bookmarkEnd w:id="36"/>
      <w:r>
        <w:rPr>
          <w:rFonts w:eastAsia="Times New Roman" w:cs="Arial"/>
          <w:b/>
          <w:bCs/>
          <w:i w:val="false"/>
          <w:iCs w:val="false"/>
          <w:color w:val="auto"/>
          <w:kern w:val="0"/>
          <w:sz w:val="28"/>
          <w:szCs w:val="40"/>
          <w:lang w:val="cs-CZ" w:eastAsia="ar-SA" w:bidi="ar-SA"/>
        </w:rPr>
        <w:t>Přílohy</w:t>
      </w:r>
      <w:bookmarkEnd w:id="37"/>
    </w:p>
    <w:p>
      <w:pPr>
        <w:pStyle w:val="Normal"/>
        <w:rPr>
          <w:rFonts w:cs="Arial"/>
        </w:rPr>
      </w:pPr>
      <w:r>
        <w:rPr>
          <w:rFonts w:cs="Arial"/>
        </w:rPr>
      </w:r>
    </w:p>
    <w:p>
      <w:pPr>
        <w:pStyle w:val="Nadpis2"/>
        <w:numPr>
          <w:ilvl w:val="0"/>
          <w:numId w:val="0"/>
        </w:numPr>
        <w:spacing w:before="240" w:after="60"/>
        <w:ind w:left="0" w:hanging="0"/>
        <w:rPr>
          <w:rFonts w:cs="Arial"/>
        </w:rPr>
      </w:pPr>
      <w:bookmarkStart w:id="38" w:name="__RefHeading___Toc4394_3834208679"/>
      <w:bookmarkStart w:id="39" w:name="_Toc76713249"/>
      <w:bookmarkEnd w:id="3"/>
      <w:bookmarkEnd w:id="38"/>
      <w:r>
        <w:rPr>
          <w:rFonts w:cs="Arial"/>
        </w:rPr>
        <w:t xml:space="preserve">Příloha č. 1 - </w:t>
      </w:r>
      <w:bookmarkEnd w:id="39"/>
      <w:r>
        <w:rPr>
          <w:rFonts w:eastAsia="Times New Roman" w:cs="Arial"/>
          <w:b/>
          <w:color w:val="auto"/>
          <w:kern w:val="0"/>
          <w:sz w:val="24"/>
          <w:szCs w:val="24"/>
          <w:lang w:val="cs-CZ" w:eastAsia="ar-SA" w:bidi="ar-SA"/>
        </w:rPr>
        <w:t>Výpočet osvětlení sál včetně NO</w:t>
      </w:r>
    </w:p>
    <w:p>
      <w:pPr>
        <w:pStyle w:val="Nadpis2"/>
        <w:numPr>
          <w:ilvl w:val="0"/>
          <w:numId w:val="0"/>
        </w:numPr>
        <w:spacing w:before="240" w:after="60"/>
        <w:ind w:left="0" w:hanging="0"/>
        <w:rPr>
          <w:rFonts w:cs="Arial"/>
        </w:rPr>
      </w:pPr>
      <w:bookmarkStart w:id="40" w:name="__RefHeading___Toc531_336776154"/>
      <w:bookmarkStart w:id="41" w:name="_Toc767132491"/>
      <w:bookmarkEnd w:id="40"/>
      <w:r>
        <w:rPr>
          <w:rFonts w:cs="Arial"/>
        </w:rPr>
        <w:t xml:space="preserve">Příloha č. </w:t>
      </w:r>
      <w:r>
        <w:rPr>
          <w:rFonts w:eastAsia="Times New Roman" w:cs="Arial"/>
          <w:b/>
          <w:color w:val="auto"/>
          <w:kern w:val="0"/>
          <w:sz w:val="24"/>
          <w:szCs w:val="24"/>
          <w:lang w:val="cs-CZ" w:eastAsia="ar-SA" w:bidi="ar-SA"/>
        </w:rPr>
        <w:t>2</w:t>
      </w:r>
      <w:r>
        <w:rPr>
          <w:rFonts w:cs="Arial"/>
        </w:rPr>
        <w:t xml:space="preserve"> - </w:t>
      </w:r>
      <w:bookmarkEnd w:id="41"/>
      <w:r>
        <w:rPr>
          <w:rFonts w:cs="Arial"/>
        </w:rPr>
        <w:t>Výpočet osvětlení ostatní prostory</w:t>
      </w:r>
    </w:p>
    <w:p>
      <w:pPr>
        <w:pStyle w:val="Nadpis2"/>
        <w:numPr>
          <w:ilvl w:val="0"/>
          <w:numId w:val="0"/>
        </w:numPr>
        <w:spacing w:before="240" w:after="60"/>
        <w:ind w:left="0" w:hanging="0"/>
        <w:rPr>
          <w:rFonts w:cs="Arial"/>
        </w:rPr>
      </w:pPr>
      <w:bookmarkStart w:id="42" w:name="__RefHeading___Toc539_336776154"/>
      <w:bookmarkStart w:id="43" w:name="_Toc7671324911"/>
      <w:bookmarkEnd w:id="42"/>
      <w:r>
        <w:rPr>
          <w:rFonts w:cs="Arial"/>
        </w:rPr>
        <w:t xml:space="preserve">Příloha č. </w:t>
      </w:r>
      <w:r>
        <w:rPr>
          <w:rFonts w:eastAsia="Times New Roman" w:cs="Arial"/>
          <w:b/>
          <w:color w:val="auto"/>
          <w:kern w:val="0"/>
          <w:sz w:val="24"/>
          <w:szCs w:val="24"/>
          <w:lang w:val="cs-CZ" w:eastAsia="ar-SA" w:bidi="ar-SA"/>
        </w:rPr>
        <w:t>3</w:t>
      </w:r>
      <w:r>
        <w:rPr>
          <w:rFonts w:cs="Arial"/>
        </w:rPr>
        <w:t xml:space="preserve"> - </w:t>
      </w:r>
      <w:bookmarkStart w:id="44" w:name="_Toc7671324912"/>
      <w:bookmarkEnd w:id="43"/>
      <w:r>
        <w:rPr>
          <w:rFonts w:cs="Arial"/>
        </w:rPr>
        <w:t>Výpočet osvětlení chodby NO</w:t>
      </w:r>
      <w:bookmarkEnd w:id="44"/>
    </w:p>
    <w:p>
      <w:pPr>
        <w:pStyle w:val="Normal"/>
        <w:rPr>
          <w:rFonts w:cs="Arial"/>
        </w:rPr>
      </w:pPr>
      <w:r>
        <w:rPr>
          <w:rFonts w:cs="Arial"/>
        </w:rPr>
      </w:r>
    </w:p>
    <w:p>
      <w:pPr>
        <w:pStyle w:val="Normal"/>
        <w:rPr>
          <w:rFonts w:cs="Arial"/>
        </w:rPr>
      </w:pPr>
      <w:r>
        <w:rPr>
          <w:rFonts w:cs="Arial"/>
        </w:rPr>
      </w:r>
    </w:p>
    <w:p>
      <w:pPr>
        <w:pStyle w:val="Normal"/>
        <w:rPr/>
      </w:pPr>
      <w:r>
        <w:rPr/>
      </w:r>
    </w:p>
    <w:p>
      <w:pPr>
        <w:pStyle w:val="Normal"/>
        <w:rPr/>
      </w:pPr>
      <w:r>
        <w:rPr/>
      </w:r>
    </w:p>
    <w:p>
      <w:pPr>
        <w:pStyle w:val="Normal"/>
        <w:rPr/>
      </w:pPr>
      <w:r>
        <w:rPr/>
      </w:r>
    </w:p>
    <w:p>
      <w:pPr>
        <w:pStyle w:val="Normal"/>
        <w:rPr/>
      </w:pPr>
      <w:r>
        <w:rPr/>
      </w:r>
    </w:p>
    <w:p>
      <w:pPr>
        <w:pStyle w:val="Normal"/>
        <w:rPr/>
      </w:pPr>
      <w:r>
        <w:rPr/>
      </w:r>
    </w:p>
    <w:p>
      <w:pPr>
        <w:pStyle w:val="Normal"/>
        <w:rPr/>
      </w:pPr>
      <w:r>
        <w:rPr/>
      </w:r>
    </w:p>
    <w:p>
      <w:pPr>
        <w:pStyle w:val="Normal"/>
        <w:rPr/>
      </w:pPr>
      <w:r>
        <w:rPr/>
      </w:r>
    </w:p>
    <w:p>
      <w:pPr>
        <w:pStyle w:val="Normal"/>
        <w:rPr/>
      </w:pPr>
      <w:r>
        <w:rPr/>
      </w:r>
    </w:p>
    <w:p>
      <w:pPr>
        <w:pStyle w:val="Normal"/>
        <w:rPr/>
      </w:pPr>
      <w:r>
        <w:rPr/>
      </w:r>
    </w:p>
    <w:p>
      <w:pPr>
        <w:pStyle w:val="Normal"/>
        <w:rPr/>
      </w:pPr>
      <w:r>
        <w:rPr/>
      </w:r>
    </w:p>
    <w:p>
      <w:pPr>
        <w:pStyle w:val="Normal"/>
        <w:rPr/>
      </w:pPr>
      <w:r>
        <w:rPr/>
      </w:r>
    </w:p>
    <w:p>
      <w:pPr>
        <w:pStyle w:val="Normal"/>
        <w:rPr/>
      </w:pPr>
      <w:r>
        <w:rPr/>
      </w:r>
    </w:p>
    <w:p>
      <w:pPr>
        <w:pStyle w:val="Normal"/>
        <w:rPr/>
      </w:pPr>
      <w:r>
        <w:rPr/>
      </w:r>
    </w:p>
    <w:p>
      <w:pPr>
        <w:pStyle w:val="Normal"/>
        <w:rPr/>
      </w:pPr>
      <w:r>
        <w:rPr/>
      </w:r>
    </w:p>
    <w:p>
      <w:pPr>
        <w:pStyle w:val="Normal"/>
        <w:rPr/>
      </w:pPr>
      <w:r>
        <w:rPr/>
      </w:r>
    </w:p>
    <w:p>
      <w:pPr>
        <w:pStyle w:val="Normal"/>
        <w:rPr/>
      </w:pPr>
      <w:r>
        <w:rPr/>
      </w:r>
    </w:p>
    <w:p>
      <w:pPr>
        <w:pStyle w:val="Normal"/>
        <w:rPr/>
      </w:pPr>
      <w:r>
        <w:rPr/>
      </w:r>
    </w:p>
    <w:p>
      <w:pPr>
        <w:pStyle w:val="Normal"/>
        <w:rPr/>
      </w:pPr>
      <w:r>
        <w:rPr/>
      </w:r>
    </w:p>
    <w:p>
      <w:pPr>
        <w:pStyle w:val="Normal"/>
        <w:rPr/>
      </w:pPr>
      <w:r>
        <w:rPr/>
      </w:r>
    </w:p>
    <w:p>
      <w:pPr>
        <w:pStyle w:val="Normal"/>
        <w:rPr/>
      </w:pPr>
      <w:r>
        <w:rPr/>
      </w:r>
    </w:p>
    <w:p>
      <w:pPr>
        <w:pStyle w:val="Normal"/>
        <w:rPr/>
      </w:pPr>
      <w:r>
        <w:rPr/>
      </w:r>
    </w:p>
    <w:p>
      <w:pPr>
        <w:pStyle w:val="Normal"/>
        <w:rPr/>
      </w:pPr>
      <w:r>
        <w:rPr/>
      </w:r>
    </w:p>
    <w:p>
      <w:pPr>
        <w:pStyle w:val="Normal"/>
        <w:rPr/>
      </w:pPr>
      <w:r>
        <w:rPr/>
      </w:r>
    </w:p>
    <w:p>
      <w:pPr>
        <w:pStyle w:val="Normal"/>
        <w:rPr/>
      </w:pPr>
      <w:r>
        <w:rPr/>
      </w:r>
    </w:p>
    <w:p>
      <w:pPr>
        <w:pStyle w:val="Normal"/>
        <w:rPr/>
      </w:pPr>
      <w:r>
        <w:rPr/>
      </w:r>
    </w:p>
    <w:p>
      <w:pPr>
        <w:pStyle w:val="Normal"/>
        <w:rPr/>
      </w:pPr>
      <w:r>
        <w:rPr/>
      </w:r>
    </w:p>
    <w:p>
      <w:pPr>
        <w:pStyle w:val="Normal"/>
        <w:rPr/>
      </w:pPr>
      <w:r>
        <w:rPr/>
      </w:r>
    </w:p>
    <w:p>
      <w:pPr>
        <w:pStyle w:val="Normal"/>
        <w:rPr/>
      </w:pPr>
      <w:r>
        <w:rPr/>
      </w:r>
    </w:p>
    <w:p>
      <w:pPr>
        <w:pStyle w:val="Normal"/>
        <w:rPr/>
      </w:pPr>
      <w:r>
        <w:rPr/>
      </w:r>
    </w:p>
    <w:p>
      <w:pPr>
        <w:pStyle w:val="Normal"/>
        <w:rPr/>
      </w:pPr>
      <w:r>
        <w:rPr/>
      </w:r>
    </w:p>
    <w:p>
      <w:pPr>
        <w:pStyle w:val="Normal"/>
        <w:rPr/>
      </w:pPr>
      <w:r>
        <w:rPr/>
      </w:r>
    </w:p>
    <w:p>
      <w:pPr>
        <w:pStyle w:val="Normal"/>
        <w:rPr/>
      </w:pPr>
      <w:r>
        <w:rPr/>
      </w:r>
    </w:p>
    <w:p>
      <w:pPr>
        <w:pStyle w:val="Normal"/>
        <w:rPr/>
      </w:pPr>
      <w:r>
        <w:rPr/>
      </w:r>
    </w:p>
    <w:p>
      <w:pPr>
        <w:pStyle w:val="Normal"/>
        <w:rPr/>
      </w:pPr>
      <w:r>
        <w:rPr/>
      </w:r>
    </w:p>
    <w:p>
      <w:pPr>
        <w:pStyle w:val="Normal"/>
        <w:rPr/>
      </w:pPr>
      <w:r>
        <w:rPr/>
      </w:r>
    </w:p>
    <w:p>
      <w:pPr>
        <w:pStyle w:val="Normal"/>
        <w:rPr/>
      </w:pPr>
      <w:r>
        <w:rPr/>
      </w:r>
    </w:p>
    <w:p>
      <w:pPr>
        <w:pStyle w:val="Normal"/>
        <w:rPr/>
      </w:pPr>
      <w:r>
        <w:rPr/>
      </w:r>
    </w:p>
    <w:p>
      <w:pPr>
        <w:pStyle w:val="Normal"/>
        <w:rPr/>
      </w:pPr>
      <w:r>
        <w:rPr/>
      </w:r>
    </w:p>
    <w:p>
      <w:pPr>
        <w:pStyle w:val="Normal"/>
        <w:rPr/>
      </w:pPr>
      <w:r>
        <w:rPr/>
      </w:r>
    </w:p>
    <w:p>
      <w:pPr>
        <w:pStyle w:val="Normal"/>
        <w:rPr/>
      </w:pPr>
      <w:r>
        <w:rPr/>
      </w:r>
    </w:p>
    <w:p>
      <w:pPr>
        <w:pStyle w:val="Normal"/>
        <w:rPr/>
      </w:pPr>
      <w:r>
        <w:rPr/>
      </w:r>
    </w:p>
    <w:p>
      <w:pPr>
        <w:pStyle w:val="Normal"/>
        <w:rPr/>
      </w:pPr>
      <w:r>
        <w:rPr/>
      </w:r>
    </w:p>
    <w:p>
      <w:pPr>
        <w:pStyle w:val="Normal"/>
        <w:rPr/>
      </w:pPr>
      <w:r>
        <w:rPr/>
      </w:r>
    </w:p>
    <w:p>
      <w:pPr>
        <w:pStyle w:val="Normal"/>
        <w:rPr/>
      </w:pPr>
      <w:r>
        <w:rPr/>
      </w:r>
    </w:p>
    <w:p>
      <w:pPr>
        <w:pStyle w:val="Normal"/>
        <w:rPr/>
      </w:pPr>
      <w:r>
        <w:rPr/>
      </w:r>
    </w:p>
    <w:p>
      <w:pPr>
        <w:pStyle w:val="Normal"/>
        <w:rPr/>
      </w:pPr>
      <w:r>
        <w:rPr/>
      </w:r>
    </w:p>
    <w:p>
      <w:pPr>
        <w:pStyle w:val="Normal"/>
        <w:rPr/>
      </w:pPr>
      <w:r>
        <w:rPr/>
      </w:r>
    </w:p>
    <w:sectPr>
      <w:type w:val="continuous"/>
      <w:pgSz w:w="11906" w:h="16838"/>
      <w:pgMar w:left="1134" w:right="1134" w:gutter="0" w:header="708" w:top="851" w:footer="710" w:bottom="1313"/>
      <w:formProt w:val="false"/>
      <w:textDirection w:val="lrTb"/>
      <w:docGrid w:type="default" w:linePitch="272" w:charSpace="8192"/>
    </w:sectPr>
  </w:body>
</w:document>
</file>

<file path=word/fontTable.xml><?xml version="1.0" encoding="utf-8"?>
<w:fonts xmlns:w="http://schemas.openxmlformats.org/wordprocessingml/2006/main" xmlns:r="http://schemas.openxmlformats.org/officeDocument/2006/relationships">
  <w:font w:name="Times New Roman">
    <w:charset w:val="00"/>
    <w:family w:val="roman"/>
    <w:pitch w:val="variable"/>
  </w:font>
  <w:font w:name="Symbol">
    <w:charset w:val="02"/>
    <w:family w:val="roman"/>
    <w:pitch w:val="variable"/>
  </w:font>
  <w:font w:name="Arial">
    <w:charset w:val="00"/>
    <w:family w:val="swiss"/>
    <w:pitch w:val="variable"/>
  </w:font>
  <w:font w:name="Liberation Serif">
    <w:altName w:val="Times New Roman"/>
    <w:charset w:val="ee"/>
    <w:family w:val="roman"/>
    <w:pitch w:val="variable"/>
  </w:font>
  <w:font w:name="Times New Roman">
    <w:charset w:val="ee"/>
    <w:family w:val="roman"/>
    <w:pitch w:val="variable"/>
  </w:font>
  <w:font w:name="Arial">
    <w:charset w:val="ee"/>
    <w:family w:val="roman"/>
    <w:pitch w:val="variable"/>
  </w:font>
  <w:font w:name="Symbol">
    <w:charset w:val="ee"/>
    <w:family w:val="roman"/>
    <w:pitch w:val="variable"/>
  </w:font>
  <w:font w:name="Courier New">
    <w:charset w:val="ee"/>
    <w:family w:val="roman"/>
    <w:pitch w:val="variable"/>
  </w:font>
  <w:font w:name="Wingdings">
    <w:charset w:val="ee"/>
    <w:family w:val="roman"/>
    <w:pitch w:val="variable"/>
  </w:font>
  <w:font w:name="Calibri Light">
    <w:charset w:val="ee"/>
    <w:family w:val="roman"/>
    <w:pitch w:val="variable"/>
  </w:font>
  <w:font w:name="Calibri">
    <w:charset w:val="ee"/>
    <w:family w:val="roman"/>
    <w:pitch w:val="variable"/>
  </w:font>
  <w:font w:name="StarSymbol">
    <w:altName w:val="Arial Unicode MS"/>
    <w:charset w:val="ee"/>
    <w:family w:val="roman"/>
    <w:pitch w:val="variable"/>
  </w:font>
  <w:font w:name="Consolas">
    <w:charset w:val="ee"/>
    <w:family w:val="roman"/>
    <w:pitch w:val="variable"/>
  </w:font>
  <w:font w:name="Segoe UI">
    <w:charset w:val="ee"/>
    <w:family w:val="roman"/>
    <w:pitch w:val="variable"/>
  </w:font>
  <w:font w:name="Tahoma">
    <w:charset w:val="ee"/>
    <w:family w:val="roman"/>
    <w:pitch w:val="variable"/>
  </w:font>
  <w:font w:name="Times New Roman">
    <w:charset w:val="01"/>
    <w:family w:val="roman"/>
    <w:pitch w:val="variable"/>
  </w:font>
</w:fonts>
</file>

<file path=word/footer1.xml><?xml version="1.0" encoding="utf-8"?>
<w:ftr xmlns:o="urn:schemas-microsoft-com:office:office" xmlns:r="http://schemas.openxmlformats.org/officeDocument/2006/relationships" xmlns:v="urn:schemas-microsoft-com:vml" xmlns:w="http://schemas.openxmlformats.org/wordprocessingml/2006/main" xmlns:w10="urn:schemas-microsoft-com:office:word" xmlns:wp="http://schemas.openxmlformats.org/drawingml/2006/wordprocessingDrawing" xmlns:wps="http://schemas.microsoft.com/office/word/2010/wordprocessingShape" xmlns:wpg="http://schemas.microsoft.com/office/word/2010/wordprocessingGroup" xmlns:mc="http://schemas.openxmlformats.org/markup-compatibility/2006" xmlns:wp14="http://schemas.microsoft.com/office/word/2010/wordprocessingDrawing" xmlns:w14="http://schemas.microsoft.com/office/word/2010/wordml" mc:Ignorable="w14 wp14">
  <w:p>
    <w:pPr>
      <w:pStyle w:val="Zpat"/>
      <w:rPr>
        <w:sz w:val="16"/>
        <w:szCs w:val="16"/>
      </w:rPr>
    </w:pPr>
    <w:r>
      <w:rPr>
        <w:sz w:val="16"/>
        <w:szCs w:val="16"/>
      </w:rPr>
    </w:r>
  </w:p>
  <w:p>
    <w:pPr>
      <w:pStyle w:val="Zpat"/>
      <w:rPr/>
    </w:pPr>
    <w:r>
      <w:rPr/>
    </w:r>
  </w:p>
</w:ftr>
</file>

<file path=word/footer2.xml><?xml version="1.0" encoding="utf-8"?>
<w:ftr xmlns:o="urn:schemas-microsoft-com:office:office" xmlns:r="http://schemas.openxmlformats.org/officeDocument/2006/relationships" xmlns:v="urn:schemas-microsoft-com:vml" xmlns:w="http://schemas.openxmlformats.org/wordprocessingml/2006/main" xmlns:w10="urn:schemas-microsoft-com:office:word" xmlns:wp="http://schemas.openxmlformats.org/drawingml/2006/wordprocessingDrawing" xmlns:wps="http://schemas.microsoft.com/office/word/2010/wordprocessingShape" xmlns:wpg="http://schemas.microsoft.com/office/word/2010/wordprocessingGroup" xmlns:mc="http://schemas.openxmlformats.org/markup-compatibility/2006" xmlns:wp14="http://schemas.microsoft.com/office/word/2010/wordprocessingDrawing" xmlns:w14="http://schemas.microsoft.com/office/word/2010/wordml" mc:Ignorable="w14 wp14">
  <w:p>
    <w:pPr>
      <w:pStyle w:val="Zpat"/>
      <w:rPr>
        <w:sz w:val="16"/>
        <w:szCs w:val="16"/>
      </w:rPr>
    </w:pPr>
    <w:r>
      <w:rPr>
        <w:sz w:val="16"/>
        <w:szCs w:val="16"/>
      </w:rPr>
      <w:tab/>
      <w:tab/>
      <w:t xml:space="preserve">                           </w:t>
    </w:r>
  </w:p>
  <w:p>
    <w:pPr>
      <w:pStyle w:val="Zpat"/>
      <w:rPr>
        <w:sz w:val="16"/>
        <w:szCs w:val="16"/>
      </w:rPr>
    </w:pPr>
    <w:r>
      <w:rPr>
        <w:sz w:val="16"/>
        <w:szCs w:val="16"/>
      </w:rPr>
      <w:tab/>
    </w:r>
    <w:r>
      <w:rPr>
        <w:sz w:val="22"/>
        <w:szCs w:val="22"/>
      </w:rPr>
      <w:fldChar w:fldCharType="begin"/>
    </w:r>
    <w:r>
      <w:rPr>
        <w:sz w:val="22"/>
        <w:szCs w:val="22"/>
      </w:rPr>
      <w:instrText> PAGE </w:instrText>
    </w:r>
    <w:r>
      <w:rPr>
        <w:sz w:val="22"/>
        <w:szCs w:val="22"/>
      </w:rPr>
      <w:fldChar w:fldCharType="separate"/>
    </w:r>
    <w:r>
      <w:rPr>
        <w:sz w:val="22"/>
        <w:szCs w:val="22"/>
      </w:rPr>
      <w:t>15</w:t>
    </w:r>
    <w:r>
      <w:rPr>
        <w:sz w:val="22"/>
        <w:szCs w:val="22"/>
      </w:rPr>
      <w:fldChar w:fldCharType="end"/>
    </w:r>
    <w:r>
      <w:rPr>
        <w:sz w:val="22"/>
        <w:szCs w:val="22"/>
      </w:rPr>
      <w:t xml:space="preserve"> / </w:t>
    </w:r>
    <w:r>
      <w:rPr>
        <w:sz w:val="22"/>
        <w:szCs w:val="22"/>
      </w:rPr>
      <w:fldChar w:fldCharType="begin"/>
    </w:r>
    <w:r>
      <w:rPr>
        <w:sz w:val="22"/>
        <w:szCs w:val="22"/>
      </w:rPr>
      <w:instrText> NUMPAGES </w:instrText>
    </w:r>
    <w:r>
      <w:rPr>
        <w:sz w:val="22"/>
        <w:szCs w:val="22"/>
      </w:rPr>
      <w:fldChar w:fldCharType="separate"/>
    </w:r>
    <w:r>
      <w:rPr>
        <w:sz w:val="22"/>
        <w:szCs w:val="22"/>
      </w:rPr>
      <w:t>19</w:t>
    </w:r>
    <w:r>
      <w:rPr>
        <w:sz w:val="22"/>
        <w:szCs w:val="22"/>
      </w:rPr>
      <w:fldChar w:fldCharType="end"/>
    </w:r>
  </w:p>
  <w:p>
    <w:pPr>
      <w:pStyle w:val="Zpat"/>
      <w:rPr/>
    </w:pPr>
    <w:r>
      <w:rPr/>
    </w:r>
  </w:p>
</w:ftr>
</file>

<file path=word/header1.xml><?xml version="1.0" encoding="utf-8"?>
<w:hdr xmlns:o="urn:schemas-microsoft-com:office:office" xmlns:r="http://schemas.openxmlformats.org/officeDocument/2006/relationships" xmlns:v="urn:schemas-microsoft-com:vml" xmlns:w="http://schemas.openxmlformats.org/wordprocessingml/2006/main" xmlns:w10="urn:schemas-microsoft-com:office:word" xmlns:wp="http://schemas.openxmlformats.org/drawingml/2006/wordprocessingDrawing" xmlns:wps="http://schemas.microsoft.com/office/word/2010/wordprocessingShape" xmlns:wpg="http://schemas.microsoft.com/office/word/2010/wordprocessingGroup" xmlns:mc="http://schemas.openxmlformats.org/markup-compatibility/2006" xmlns:wp14="http://schemas.microsoft.com/office/word/2010/wordprocessingDrawing" xmlns:w14="http://schemas.microsoft.com/office/word/2010/wordml" mc:Ignorable="w14 wp14">
  <w:p>
    <w:pPr>
      <w:pStyle w:val="Zhlav"/>
      <w:rPr/>
    </w:pPr>
    <w:r>
      <w:rPr/>
      <w:tab/>
      <w:tab/>
    </w:r>
    <w:r>
      <w:rPr/>
      <w:drawing>
        <wp:inline distT="0" distB="0" distL="0" distR="0">
          <wp:extent cx="2305685" cy="429895"/>
          <wp:effectExtent l="0" t="0" r="0" b="0"/>
          <wp:docPr id="1" name="Obrázek 18" descr="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" name="Obrázek 18" descr=""/>
                  <pic:cNvPicPr>
                    <a:picLocks noChangeAspect="1" noChangeArrowheads="1"/>
                  </pic:cNvPicPr>
                </pic:nvPicPr>
                <pic:blipFill>
                  <a:blip r:embed="rId1"/>
                  <a:stretch>
                    <a:fillRect/>
                  </a:stretch>
                </pic:blipFill>
                <pic:spPr bwMode="auto">
                  <a:xfrm>
                    <a:off x="0" y="0"/>
                    <a:ext cx="2305685" cy="429895"/>
                  </a:xfrm>
                  <a:prstGeom prst="rect">
                    <a:avLst/>
                  </a:prstGeom>
                </pic:spPr>
              </pic:pic>
            </a:graphicData>
          </a:graphic>
        </wp:inline>
      </w:drawing>
    </w:r>
  </w:p>
</w:hdr>
</file>

<file path=word/header2.xml><?xml version="1.0" encoding="utf-8"?>
<w:hdr xmlns:o="urn:schemas-microsoft-com:office:office" xmlns:r="http://schemas.openxmlformats.org/officeDocument/2006/relationships" xmlns:v="urn:schemas-microsoft-com:vml" xmlns:w="http://schemas.openxmlformats.org/wordprocessingml/2006/main" xmlns:w10="urn:schemas-microsoft-com:office:word" xmlns:wp="http://schemas.openxmlformats.org/drawingml/2006/wordprocessingDrawing" xmlns:wps="http://schemas.microsoft.com/office/word/2010/wordprocessingShape" xmlns:wpg="http://schemas.microsoft.com/office/word/2010/wordprocessingGroup" xmlns:mc="http://schemas.openxmlformats.org/markup-compatibility/2006" xmlns:wp14="http://schemas.microsoft.com/office/word/2010/wordprocessingDrawing" xmlns:w14="http://schemas.microsoft.com/office/word/2010/wordml" mc:Ignorable="w14 wp14">
  <w:p>
    <w:pPr>
      <w:pStyle w:val="Normal"/>
      <w:rPr/>
    </w:pPr>
    <w:r>
      <w:rPr/>
      <w:tab/>
      <w:tab/>
      <w:tab/>
      <w:tab/>
      <w:tab/>
      <w:tab/>
      <w:tab/>
    </w:r>
  </w:p>
</w:hdr>
</file>

<file path=word/numbering.xml><?xml version="1.0" encoding="utf-8"?>
<w:numbering xmlns:w="http://schemas.openxmlformats.org/wordprocessingml/2006/main" xmlns:o="urn:schemas-microsoft-com:office:office" xmlns:r="http://schemas.openxmlformats.org/officeDocument/2006/relationships" xmlns:v="urn:schemas-microsoft-com:vml" xmlns:mc="http://schemas.openxmlformats.org/markup-compatibility/2006" xmlns:w14="http://schemas.microsoft.com/office/word/2010/wordml" mc:Ignorable="w14">
  <w:abstractNum w:abstractNumId="1">
    <w:lvl w:ilvl="0">
      <w:start w:val="1"/>
      <w:pStyle w:val="Nadpis1"/>
      <w:numFmt w:val="none"/>
      <w:suff w:val="nothing"/>
      <w:lvlText w:val=""/>
      <w:lvlJc w:val="left"/>
      <w:pPr>
        <w:tabs>
          <w:tab w:val="num" w:pos="0"/>
        </w:tabs>
        <w:ind w:left="0" w:hanging="0"/>
      </w:pPr>
      <w:rPr>
        <w:sz w:val="28"/>
        <w:b/>
        <w:rFonts w:cs="Times New Roman"/>
      </w:rPr>
    </w:lvl>
    <w:lvl w:ilvl="1">
      <w:start w:val="1"/>
      <w:pStyle w:val="Nadpis2"/>
      <w:numFmt w:val="none"/>
      <w:suff w:val="nothing"/>
      <w:lvlText w:val=""/>
      <w:lvlJc w:val="left"/>
      <w:pPr>
        <w:tabs>
          <w:tab w:val="num" w:pos="0"/>
        </w:tabs>
        <w:ind w:left="0" w:hanging="0"/>
      </w:pPr>
      <w:rPr>
        <w:sz w:val="24"/>
        <w:b/>
        <w:rFonts w:cs="Times New Roman"/>
      </w:rPr>
    </w:lvl>
    <w:lvl w:ilvl="2">
      <w:start w:val="1"/>
      <w:pStyle w:val="Nadpis3"/>
      <w:numFmt w:val="none"/>
      <w:suff w:val="nothing"/>
      <w:lvlText w:val=""/>
      <w:lvlJc w:val="left"/>
      <w:pPr>
        <w:tabs>
          <w:tab w:val="num" w:pos="0"/>
        </w:tabs>
        <w:ind w:left="0" w:hanging="0"/>
      </w:pPr>
      <w:rPr>
        <w:rFonts w:cs="Times New Roman"/>
      </w:rPr>
    </w:lvl>
    <w:lvl w:ilvl="3">
      <w:start w:val="1"/>
      <w:pStyle w:val="Nadpis4"/>
      <w:numFmt w:val="none"/>
      <w:suff w:val="nothing"/>
      <w:lvlText w:val=""/>
      <w:lvlJc w:val="left"/>
      <w:pPr>
        <w:tabs>
          <w:tab w:val="num" w:pos="0"/>
        </w:tabs>
        <w:ind w:left="0" w:hanging="0"/>
      </w:pPr>
      <w:rPr>
        <w:rFonts w:cs="Times New Roman"/>
      </w:rPr>
    </w:lvl>
    <w:lvl w:ilvl="4">
      <w:start w:val="1"/>
      <w:pStyle w:val="Nadpis5"/>
      <w:numFmt w:val="none"/>
      <w:suff w:val="nothing"/>
      <w:lvlText w:val=""/>
      <w:lvlJc w:val="left"/>
      <w:pPr>
        <w:tabs>
          <w:tab w:val="num" w:pos="0"/>
        </w:tabs>
        <w:ind w:left="0" w:hanging="0"/>
      </w:pPr>
      <w:rPr>
        <w:rFonts w:cs="Times New Roman"/>
      </w:rPr>
    </w:lvl>
    <w:lvl w:ilvl="5">
      <w:start w:val="1"/>
      <w:pStyle w:val="Nadpis6"/>
      <w:numFmt w:val="none"/>
      <w:suff w:val="nothing"/>
      <w:lvlText w:val=""/>
      <w:lvlJc w:val="left"/>
      <w:pPr>
        <w:tabs>
          <w:tab w:val="num" w:pos="0"/>
        </w:tabs>
        <w:ind w:left="0" w:hanging="0"/>
      </w:pPr>
      <w:rPr>
        <w:rFonts w:cs="Times New Roman"/>
      </w:rPr>
    </w:lvl>
    <w:lvl w:ilvl="6">
      <w:start w:val="1"/>
      <w:pStyle w:val="Nadpis7"/>
      <w:numFmt w:val="none"/>
      <w:suff w:val="nothing"/>
      <w:lvlText w:val=""/>
      <w:lvlJc w:val="left"/>
      <w:pPr>
        <w:tabs>
          <w:tab w:val="num" w:pos="0"/>
        </w:tabs>
        <w:ind w:left="0" w:hanging="0"/>
      </w:pPr>
      <w:rPr>
        <w:rFonts w:cs="Times New Roman"/>
      </w:rPr>
    </w:lvl>
    <w:lvl w:ilvl="7">
      <w:start w:val="1"/>
      <w:pStyle w:val="Nadpis8"/>
      <w:numFmt w:val="none"/>
      <w:suff w:val="nothing"/>
      <w:lvlText w:val=""/>
      <w:lvlJc w:val="left"/>
      <w:pPr>
        <w:tabs>
          <w:tab w:val="num" w:pos="0"/>
        </w:tabs>
        <w:ind w:left="0" w:hanging="0"/>
      </w:pPr>
      <w:rPr>
        <w:rFonts w:cs="Times New Roman"/>
      </w:rPr>
    </w:lvl>
    <w:lvl w:ilvl="8">
      <w:start w:val="1"/>
      <w:pStyle w:val="Nadpis9"/>
      <w:numFmt w:val="none"/>
      <w:suff w:val="nothing"/>
      <w:lvlText w:val=""/>
      <w:lvlJc w:val="left"/>
      <w:pPr>
        <w:tabs>
          <w:tab w:val="num" w:pos="0"/>
        </w:tabs>
        <w:ind w:left="0" w:hanging="0"/>
      </w:pPr>
      <w:rPr>
        <w:rFonts w:cs="Times New Roman"/>
      </w:rPr>
    </w:lvl>
  </w:abstractNum>
  <w:abstractNum w:abstractNumId="2">
    <w:lvl w:ilvl="0">
      <w:start w:val="1"/>
      <w:numFmt w:val="lowerLetter"/>
      <w:lvlText w:val="%1)"/>
      <w:lvlJc w:val="left"/>
      <w:pPr>
        <w:tabs>
          <w:tab w:val="num" w:pos="0"/>
        </w:tabs>
        <w:ind w:left="720" w:hanging="360"/>
      </w:pPr>
      <w:rPr>
        <w:rFonts w:ascii="Arial" w:hAnsi="Arial"/>
      </w:rPr>
    </w:lvl>
    <w:lvl w:ilvl="1">
      <w:start w:val="1"/>
      <w:numFmt w:val="decimal"/>
      <w:lvlText w:val="%2."/>
      <w:lvlJc w:val="left"/>
      <w:pPr>
        <w:tabs>
          <w:tab w:val="num" w:pos="1080"/>
        </w:tabs>
        <w:ind w:left="1080" w:hanging="360"/>
      </w:pPr>
    </w:lvl>
    <w:lvl w:ilvl="2">
      <w:start w:val="1"/>
      <w:numFmt w:val="decimal"/>
      <w:lvlText w:val="%3."/>
      <w:lvlJc w:val="left"/>
      <w:pPr>
        <w:tabs>
          <w:tab w:val="num" w:pos="1440"/>
        </w:tabs>
        <w:ind w:left="1440" w:hanging="360"/>
      </w:pPr>
    </w:lvl>
    <w:lvl w:ilvl="3">
      <w:start w:val="1"/>
      <w:numFmt w:val="decimal"/>
      <w:lvlText w:val="%4."/>
      <w:lvlJc w:val="left"/>
      <w:pPr>
        <w:tabs>
          <w:tab w:val="num" w:pos="1800"/>
        </w:tabs>
        <w:ind w:left="1800" w:hanging="360"/>
      </w:pPr>
    </w:lvl>
    <w:lvl w:ilvl="4">
      <w:start w:val="1"/>
      <w:numFmt w:val="decimal"/>
      <w:lvlText w:val="%5."/>
      <w:lvlJc w:val="left"/>
      <w:pPr>
        <w:tabs>
          <w:tab w:val="num" w:pos="2160"/>
        </w:tabs>
        <w:ind w:left="2160" w:hanging="360"/>
      </w:pPr>
    </w:lvl>
    <w:lvl w:ilvl="5">
      <w:start w:val="1"/>
      <w:numFmt w:val="decimal"/>
      <w:lvlText w:val="%6."/>
      <w:lvlJc w:val="left"/>
      <w:pPr>
        <w:tabs>
          <w:tab w:val="num" w:pos="2520"/>
        </w:tabs>
        <w:ind w:left="2520" w:hanging="360"/>
      </w:pPr>
    </w:lvl>
    <w:lvl w:ilvl="6">
      <w:start w:val="1"/>
      <w:numFmt w:val="decimal"/>
      <w:lvlText w:val="%7."/>
      <w:lvlJc w:val="left"/>
      <w:pPr>
        <w:tabs>
          <w:tab w:val="num" w:pos="2880"/>
        </w:tabs>
        <w:ind w:left="2880" w:hanging="360"/>
      </w:pPr>
    </w:lvl>
    <w:lvl w:ilvl="7">
      <w:start w:val="1"/>
      <w:numFmt w:val="decimal"/>
      <w:lvlText w:val="%8."/>
      <w:lvlJc w:val="left"/>
      <w:pPr>
        <w:tabs>
          <w:tab w:val="num" w:pos="3240"/>
        </w:tabs>
        <w:ind w:left="3240" w:hanging="360"/>
      </w:pPr>
    </w:lvl>
    <w:lvl w:ilvl="8">
      <w:start w:val="1"/>
      <w:numFmt w:val="decimal"/>
      <w:lvlText w:val="%9."/>
      <w:lvlJc w:val="left"/>
      <w:pPr>
        <w:tabs>
          <w:tab w:val="num" w:pos="3600"/>
        </w:tabs>
        <w:ind w:left="3600" w:hanging="360"/>
      </w:pPr>
    </w:lvl>
  </w:abstractNum>
  <w:abstractNum w:abstractNumId="3">
    <w:lvl w:ilvl="0">
      <w:start w:val="1"/>
      <w:numFmt w:val="bullet"/>
      <w:lvlText w:val="-"/>
      <w:lvlJc w:val="left"/>
      <w:pPr>
        <w:tabs>
          <w:tab w:val="num" w:pos="644"/>
        </w:tabs>
        <w:ind w:left="567" w:hanging="283"/>
      </w:pPr>
      <w:rPr>
        <w:rFonts w:ascii="Times New Roman" w:hAnsi="Times New Roman" w:cs="Times New Roman" w:hint="default"/>
      </w:rPr>
    </w:lvl>
    <w:lvl w:ilvl="1">
      <w:start w:val="1"/>
      <w:numFmt w:val="decimal"/>
      <w:lvlText w:val="%2."/>
      <w:lvlJc w:val="left"/>
      <w:pPr>
        <w:tabs>
          <w:tab w:val="num" w:pos="1080"/>
        </w:tabs>
        <w:ind w:left="1080" w:hanging="360"/>
      </w:pPr>
    </w:lvl>
    <w:lvl w:ilvl="2">
      <w:start w:val="1"/>
      <w:numFmt w:val="decimal"/>
      <w:lvlText w:val="%3."/>
      <w:lvlJc w:val="left"/>
      <w:pPr>
        <w:tabs>
          <w:tab w:val="num" w:pos="1440"/>
        </w:tabs>
        <w:ind w:left="1440" w:hanging="360"/>
      </w:pPr>
    </w:lvl>
    <w:lvl w:ilvl="3">
      <w:start w:val="1"/>
      <w:numFmt w:val="decimal"/>
      <w:lvlText w:val="%4."/>
      <w:lvlJc w:val="left"/>
      <w:pPr>
        <w:tabs>
          <w:tab w:val="num" w:pos="1800"/>
        </w:tabs>
        <w:ind w:left="1800" w:hanging="360"/>
      </w:pPr>
    </w:lvl>
    <w:lvl w:ilvl="4">
      <w:start w:val="1"/>
      <w:numFmt w:val="decimal"/>
      <w:lvlText w:val="%5."/>
      <w:lvlJc w:val="left"/>
      <w:pPr>
        <w:tabs>
          <w:tab w:val="num" w:pos="2160"/>
        </w:tabs>
        <w:ind w:left="2160" w:hanging="360"/>
      </w:pPr>
    </w:lvl>
    <w:lvl w:ilvl="5">
      <w:start w:val="1"/>
      <w:numFmt w:val="decimal"/>
      <w:lvlText w:val="%6."/>
      <w:lvlJc w:val="left"/>
      <w:pPr>
        <w:tabs>
          <w:tab w:val="num" w:pos="2520"/>
        </w:tabs>
        <w:ind w:left="2520" w:hanging="360"/>
      </w:pPr>
    </w:lvl>
    <w:lvl w:ilvl="6">
      <w:start w:val="1"/>
      <w:numFmt w:val="decimal"/>
      <w:lvlText w:val="%7."/>
      <w:lvlJc w:val="left"/>
      <w:pPr>
        <w:tabs>
          <w:tab w:val="num" w:pos="2880"/>
        </w:tabs>
        <w:ind w:left="2880" w:hanging="360"/>
      </w:pPr>
    </w:lvl>
    <w:lvl w:ilvl="7">
      <w:start w:val="1"/>
      <w:numFmt w:val="decimal"/>
      <w:lvlText w:val="%8."/>
      <w:lvlJc w:val="left"/>
      <w:pPr>
        <w:tabs>
          <w:tab w:val="num" w:pos="3240"/>
        </w:tabs>
        <w:ind w:left="3240" w:hanging="360"/>
      </w:pPr>
    </w:lvl>
    <w:lvl w:ilvl="8">
      <w:start w:val="1"/>
      <w:numFmt w:val="decimal"/>
      <w:lvlText w:val="%9."/>
      <w:lvlJc w:val="left"/>
      <w:pPr>
        <w:tabs>
          <w:tab w:val="num" w:pos="3600"/>
        </w:tabs>
        <w:ind w:left="3600" w:hanging="360"/>
      </w:pPr>
    </w:lvl>
  </w:abstractNum>
  <w:abstractNum w:abstractNumId="4">
    <w:lvl w:ilvl="0">
      <w:start w:val="1"/>
      <w:numFmt w:val="bullet"/>
      <w:lvlText w:val=""/>
      <w:lvlJc w:val="left"/>
      <w:pPr>
        <w:tabs>
          <w:tab w:val="num" w:pos="360"/>
        </w:tabs>
        <w:ind w:left="284" w:hanging="284"/>
      </w:pPr>
      <w:rPr>
        <w:rFonts w:ascii="Symbol" w:hAnsi="Symbol" w:cs="Symbol" w:hint="default"/>
      </w:rPr>
    </w:lvl>
    <w:lvl w:ilvl="1">
      <w:start w:val="1"/>
      <w:numFmt w:val="decimal"/>
      <w:lvlText w:val="%2."/>
      <w:lvlJc w:val="left"/>
      <w:pPr>
        <w:tabs>
          <w:tab w:val="num" w:pos="1080"/>
        </w:tabs>
        <w:ind w:left="1080" w:hanging="360"/>
      </w:pPr>
    </w:lvl>
    <w:lvl w:ilvl="2">
      <w:start w:val="1"/>
      <w:numFmt w:val="decimal"/>
      <w:lvlText w:val="%3."/>
      <w:lvlJc w:val="left"/>
      <w:pPr>
        <w:tabs>
          <w:tab w:val="num" w:pos="1440"/>
        </w:tabs>
        <w:ind w:left="1440" w:hanging="360"/>
      </w:pPr>
    </w:lvl>
    <w:lvl w:ilvl="3">
      <w:start w:val="1"/>
      <w:numFmt w:val="decimal"/>
      <w:lvlText w:val="%4."/>
      <w:lvlJc w:val="left"/>
      <w:pPr>
        <w:tabs>
          <w:tab w:val="num" w:pos="1800"/>
        </w:tabs>
        <w:ind w:left="1800" w:hanging="360"/>
      </w:pPr>
    </w:lvl>
    <w:lvl w:ilvl="4">
      <w:start w:val="1"/>
      <w:numFmt w:val="decimal"/>
      <w:lvlText w:val="%5."/>
      <w:lvlJc w:val="left"/>
      <w:pPr>
        <w:tabs>
          <w:tab w:val="num" w:pos="2160"/>
        </w:tabs>
        <w:ind w:left="2160" w:hanging="360"/>
      </w:pPr>
    </w:lvl>
    <w:lvl w:ilvl="5">
      <w:start w:val="1"/>
      <w:numFmt w:val="decimal"/>
      <w:lvlText w:val="%6."/>
      <w:lvlJc w:val="left"/>
      <w:pPr>
        <w:tabs>
          <w:tab w:val="num" w:pos="2520"/>
        </w:tabs>
        <w:ind w:left="2520" w:hanging="360"/>
      </w:pPr>
    </w:lvl>
    <w:lvl w:ilvl="6">
      <w:start w:val="1"/>
      <w:numFmt w:val="decimal"/>
      <w:lvlText w:val="%7."/>
      <w:lvlJc w:val="left"/>
      <w:pPr>
        <w:tabs>
          <w:tab w:val="num" w:pos="2880"/>
        </w:tabs>
        <w:ind w:left="2880" w:hanging="360"/>
      </w:pPr>
    </w:lvl>
    <w:lvl w:ilvl="7">
      <w:start w:val="1"/>
      <w:numFmt w:val="decimal"/>
      <w:lvlText w:val="%8."/>
      <w:lvlJc w:val="left"/>
      <w:pPr>
        <w:tabs>
          <w:tab w:val="num" w:pos="3240"/>
        </w:tabs>
        <w:ind w:left="3240" w:hanging="360"/>
      </w:pPr>
    </w:lvl>
    <w:lvl w:ilvl="8">
      <w:start w:val="1"/>
      <w:numFmt w:val="decimal"/>
      <w:lvlText w:val="%9."/>
      <w:lvlJc w:val="left"/>
      <w:pPr>
        <w:tabs>
          <w:tab w:val="num" w:pos="3600"/>
        </w:tabs>
        <w:ind w:left="3600" w:hanging="360"/>
      </w:pPr>
    </w:lvl>
  </w:abstractNum>
  <w:abstractNum w:abstractNumId="5">
    <w:lvl w:ilvl="0">
      <w:start w:val="1"/>
      <w:numFmt w:val="none"/>
      <w:suff w:val="nothing"/>
      <w:lvlText w:val=""/>
      <w:lvlJc w:val="left"/>
      <w:pPr>
        <w:tabs>
          <w:tab w:val="num" w:pos="0"/>
        </w:tabs>
        <w:ind w:left="360" w:hanging="0"/>
      </w:pPr>
      <w:rPr>
        <w:rFonts w:cs="Times New Roman"/>
      </w:rPr>
    </w:lvl>
    <w:lvl w:ilvl="1">
      <w:start w:val="1"/>
      <w:numFmt w:val="none"/>
      <w:suff w:val="nothing"/>
      <w:lvlText w:val=""/>
      <w:lvlJc w:val="left"/>
      <w:pPr>
        <w:tabs>
          <w:tab w:val="num" w:pos="0"/>
        </w:tabs>
        <w:ind w:left="360" w:hanging="0"/>
      </w:pPr>
    </w:lvl>
    <w:lvl w:ilvl="2">
      <w:start w:val="1"/>
      <w:numFmt w:val="none"/>
      <w:suff w:val="nothing"/>
      <w:lvlText w:val=""/>
      <w:lvlJc w:val="left"/>
      <w:pPr>
        <w:tabs>
          <w:tab w:val="num" w:pos="0"/>
        </w:tabs>
        <w:ind w:left="360" w:hanging="0"/>
      </w:pPr>
    </w:lvl>
    <w:lvl w:ilvl="3">
      <w:start w:val="1"/>
      <w:numFmt w:val="none"/>
      <w:suff w:val="nothing"/>
      <w:lvlText w:val=""/>
      <w:lvlJc w:val="left"/>
      <w:pPr>
        <w:tabs>
          <w:tab w:val="num" w:pos="0"/>
        </w:tabs>
        <w:ind w:left="360" w:hanging="0"/>
      </w:pPr>
    </w:lvl>
    <w:lvl w:ilvl="4">
      <w:start w:val="1"/>
      <w:numFmt w:val="none"/>
      <w:suff w:val="nothing"/>
      <w:lvlText w:val=""/>
      <w:lvlJc w:val="left"/>
      <w:pPr>
        <w:tabs>
          <w:tab w:val="num" w:pos="0"/>
        </w:tabs>
        <w:ind w:left="360" w:hanging="0"/>
      </w:pPr>
    </w:lvl>
    <w:lvl w:ilvl="5">
      <w:start w:val="1"/>
      <w:numFmt w:val="none"/>
      <w:suff w:val="nothing"/>
      <w:lvlText w:val=""/>
      <w:lvlJc w:val="left"/>
      <w:pPr>
        <w:tabs>
          <w:tab w:val="num" w:pos="0"/>
        </w:tabs>
        <w:ind w:left="360" w:hanging="0"/>
      </w:pPr>
    </w:lvl>
    <w:lvl w:ilvl="6">
      <w:start w:val="1"/>
      <w:numFmt w:val="none"/>
      <w:suff w:val="nothing"/>
      <w:lvlText w:val=""/>
      <w:lvlJc w:val="left"/>
      <w:pPr>
        <w:tabs>
          <w:tab w:val="num" w:pos="0"/>
        </w:tabs>
        <w:ind w:left="360" w:hanging="0"/>
      </w:pPr>
    </w:lvl>
    <w:lvl w:ilvl="7">
      <w:start w:val="1"/>
      <w:numFmt w:val="none"/>
      <w:suff w:val="nothing"/>
      <w:lvlText w:val=""/>
      <w:lvlJc w:val="left"/>
      <w:pPr>
        <w:tabs>
          <w:tab w:val="num" w:pos="0"/>
        </w:tabs>
        <w:ind w:left="360" w:hanging="0"/>
      </w:pPr>
    </w:lvl>
    <w:lvl w:ilvl="8">
      <w:start w:val="1"/>
      <w:numFmt w:val="none"/>
      <w:suff w:val="nothing"/>
      <w:lvlText w:val=""/>
      <w:lvlJc w:val="left"/>
      <w:pPr>
        <w:tabs>
          <w:tab w:val="num" w:pos="0"/>
        </w:tabs>
        <w:ind w:left="360" w:hanging="0"/>
      </w:pPr>
    </w:lvl>
  </w:abstractNum>
  <w:num w:numId="1">
    <w:abstractNumId w:val="1"/>
  </w:num>
  <w:num w:numId="2">
    <w:abstractNumId w:val="2"/>
  </w:num>
  <w:num w:numId="3">
    <w:abstractNumId w:val="3"/>
  </w:num>
  <w:num w:numId="4">
    <w:abstractNumId w:val="4"/>
  </w:num>
  <w:num w:numId="5">
    <w:abstractNumId w:val="5"/>
  </w:num>
</w:numbering>
</file>

<file path=word/settings.xml><?xml version="1.0" encoding="utf-8"?>
<w:settings xmlns:w="http://schemas.openxmlformats.org/wordprocessingml/2006/main">
  <w:zoom w:percent="100"/>
  <w:displayBackgroundShape/>
  <w:embedSystemFonts/>
  <w:defaultTabStop w:val="708"/>
  <w:autoHyphenation w:val="true"/>
  <w:compat>
    <w:doNotExpandShiftReturn/>
    <w:compatSetting w:name="compatibilityMode" w:uri="http://schemas.microsoft.com/office/word" w:val="12"/>
  </w:compat>
  <w:themeFontLang w:val="" w:eastAsia="" w:bidi=""/>
</w:settings>
</file>

<file path=word/styles.xml><?xml version="1.0" encoding="utf-8"?>
<w:styles xmlns:w="http://schemas.openxmlformats.org/wordprocessingml/2006/main" xmlns:w14="http://schemas.microsoft.com/office/word/2010/wordml" xmlns:mc="http://schemas.openxmlformats.org/markup-compatibility/2006" mc:Ignorable="w14">
  <w:docDefaults>
    <w:rPrDefault>
      <w:rPr>
        <w:rFonts w:ascii="Times New Roman" w:hAnsi="Times New Roman" w:eastAsia="Times New Roman" w:cs="Times New Roman"/>
        <w:lang w:val="cs-CZ" w:eastAsia="cs-CZ" w:bidi="ar-SA"/>
      </w:rPr>
    </w:rPrDefault>
    <w:pPrDefault>
      <w:pPr>
        <w:suppressAutoHyphens w:val="true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uiPriority="39" w:semiHidden="1" w:unhideWhenUsed="1"/>
    <w:lsdException w:name="toc 2" w:uiPriority="39" w:semiHidden="1" w:unhideWhenUsed="1"/>
    <w:lsdException w:name="toc 3" w:uiPriority="39" w:semiHidden="1" w:unhideWhenUsed="1"/>
    <w:lsdException w:name="toc 4" w:uiPriority="39" w:semiHidden="1" w:unhideWhenUsed="1"/>
    <w:lsdException w:name="toc 5" w:uiPriority="39" w:semiHidden="1" w:unhideWhenUsed="1"/>
    <w:lsdException w:name="toc 6" w:uiPriority="39" w:semiHidden="1" w:unhideWhenUsed="1"/>
    <w:lsdException w:name="toc 7" w:uiPriority="39" w:semiHidden="1" w:unhideWhenUsed="1"/>
    <w:lsdException w:name="toc 8" w:uiPriority="39" w:semiHidden="1" w:unhideWhenUsed="1"/>
    <w:lsdException w:name="toc 9" w:uiPriority="39" w:semiHidden="1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uiPriority="35" w:semiHidden="1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uiPriority="1" w:semiHidden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uiPriority="37" w:semiHidden="1" w:unhideWhenUsed="1"/>
    <w:lsdException w:name="TOC Heading" w:uiPriority="39" w:semiHidden="1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styleId="Normal" w:default="1">
    <w:name w:val="Normal"/>
    <w:qFormat/>
    <w:pPr>
      <w:widowControl/>
      <w:suppressAutoHyphens w:val="true"/>
      <w:bidi w:val="0"/>
      <w:spacing w:before="0" w:after="0"/>
      <w:jc w:val="left"/>
    </w:pPr>
    <w:rPr>
      <w:rFonts w:ascii="Arial" w:hAnsi="Arial" w:eastAsia="Times New Roman" w:cs="Times New Roman"/>
      <w:color w:val="auto"/>
      <w:kern w:val="0"/>
      <w:sz w:val="20"/>
      <w:szCs w:val="24"/>
      <w:lang w:val="cs-CZ" w:eastAsia="ar-SA" w:bidi="ar-SA"/>
    </w:rPr>
  </w:style>
  <w:style w:type="paragraph" w:styleId="Nadpis1">
    <w:name w:val="Heading 1"/>
    <w:basedOn w:val="Normal"/>
    <w:next w:val="Normal"/>
    <w:qFormat/>
    <w:pPr>
      <w:keepNext w:val="true"/>
      <w:numPr>
        <w:ilvl w:val="0"/>
        <w:numId w:val="1"/>
      </w:numPr>
      <w:tabs>
        <w:tab w:val="clear" w:pos="708"/>
        <w:tab w:val="left" w:pos="0" w:leader="none"/>
      </w:tabs>
      <w:outlineLvl w:val="0"/>
    </w:pPr>
    <w:rPr>
      <w:b/>
      <w:sz w:val="28"/>
    </w:rPr>
  </w:style>
  <w:style w:type="paragraph" w:styleId="Nadpis2">
    <w:name w:val="Heading 2"/>
    <w:basedOn w:val="Normal"/>
    <w:next w:val="Normal"/>
    <w:qFormat/>
    <w:pPr>
      <w:keepNext w:val="true"/>
      <w:numPr>
        <w:ilvl w:val="1"/>
        <w:numId w:val="1"/>
      </w:numPr>
      <w:outlineLvl w:val="1"/>
    </w:pPr>
    <w:rPr>
      <w:b/>
      <w:sz w:val="24"/>
    </w:rPr>
  </w:style>
  <w:style w:type="paragraph" w:styleId="Nadpis3">
    <w:name w:val="Heading 3"/>
    <w:basedOn w:val="Normal"/>
    <w:next w:val="Normal"/>
    <w:qFormat/>
    <w:pPr>
      <w:keepNext w:val="true"/>
      <w:numPr>
        <w:ilvl w:val="2"/>
        <w:numId w:val="1"/>
      </w:numPr>
      <w:tabs>
        <w:tab w:val="clear" w:pos="708"/>
        <w:tab w:val="left" w:pos="0" w:leader="none"/>
      </w:tabs>
      <w:jc w:val="center"/>
      <w:outlineLvl w:val="2"/>
    </w:pPr>
    <w:rPr>
      <w:b/>
      <w:bCs/>
      <w:sz w:val="32"/>
    </w:rPr>
  </w:style>
  <w:style w:type="paragraph" w:styleId="Nadpis4">
    <w:name w:val="Heading 4"/>
    <w:basedOn w:val="Normal"/>
    <w:next w:val="Normal"/>
    <w:qFormat/>
    <w:pPr>
      <w:keepNext w:val="true"/>
      <w:numPr>
        <w:ilvl w:val="3"/>
        <w:numId w:val="1"/>
      </w:numPr>
      <w:tabs>
        <w:tab w:val="clear" w:pos="708"/>
        <w:tab w:val="left" w:pos="0" w:leader="none"/>
      </w:tabs>
      <w:jc w:val="center"/>
      <w:outlineLvl w:val="3"/>
    </w:pPr>
    <w:rPr>
      <w:b/>
      <w:bCs/>
      <w:sz w:val="24"/>
    </w:rPr>
  </w:style>
  <w:style w:type="paragraph" w:styleId="Nadpis5">
    <w:name w:val="Heading 5"/>
    <w:basedOn w:val="Normal"/>
    <w:next w:val="Normal"/>
    <w:qFormat/>
    <w:pPr>
      <w:keepNext w:val="true"/>
      <w:numPr>
        <w:ilvl w:val="4"/>
        <w:numId w:val="1"/>
      </w:numPr>
      <w:tabs>
        <w:tab w:val="clear" w:pos="708"/>
        <w:tab w:val="left" w:pos="0" w:leader="none"/>
      </w:tabs>
      <w:outlineLvl w:val="4"/>
    </w:pPr>
    <w:rPr>
      <w:rFonts w:cs="Arial"/>
      <w:sz w:val="22"/>
      <w:u w:val="single"/>
    </w:rPr>
  </w:style>
  <w:style w:type="paragraph" w:styleId="Nadpis6">
    <w:name w:val="Heading 6"/>
    <w:basedOn w:val="Normal"/>
    <w:next w:val="Normal"/>
    <w:qFormat/>
    <w:pPr>
      <w:keepNext w:val="true"/>
      <w:numPr>
        <w:ilvl w:val="5"/>
        <w:numId w:val="1"/>
      </w:numPr>
      <w:tabs>
        <w:tab w:val="clear" w:pos="708"/>
        <w:tab w:val="left" w:pos="0" w:leader="none"/>
      </w:tabs>
      <w:outlineLvl w:val="5"/>
    </w:pPr>
    <w:rPr>
      <w:b/>
      <w:bCs/>
      <w:sz w:val="24"/>
      <w:u w:val="single"/>
    </w:rPr>
  </w:style>
  <w:style w:type="paragraph" w:styleId="Nadpis7">
    <w:name w:val="Heading 7"/>
    <w:basedOn w:val="Normal"/>
    <w:next w:val="Normal"/>
    <w:qFormat/>
    <w:pPr>
      <w:keepNext w:val="true"/>
      <w:numPr>
        <w:ilvl w:val="6"/>
        <w:numId w:val="1"/>
      </w:numPr>
      <w:tabs>
        <w:tab w:val="clear" w:pos="708"/>
        <w:tab w:val="left" w:pos="0" w:leader="none"/>
      </w:tabs>
      <w:outlineLvl w:val="6"/>
    </w:pPr>
    <w:rPr>
      <w:b/>
      <w:bCs/>
      <w:sz w:val="22"/>
    </w:rPr>
  </w:style>
  <w:style w:type="paragraph" w:styleId="Nadpis8">
    <w:name w:val="Heading 8"/>
    <w:basedOn w:val="Normal"/>
    <w:next w:val="Normal"/>
    <w:qFormat/>
    <w:pPr>
      <w:keepNext w:val="true"/>
      <w:numPr>
        <w:ilvl w:val="7"/>
        <w:numId w:val="1"/>
      </w:numPr>
      <w:tabs>
        <w:tab w:val="clear" w:pos="708"/>
        <w:tab w:val="left" w:pos="0" w:leader="none"/>
      </w:tabs>
      <w:jc w:val="both"/>
      <w:outlineLvl w:val="7"/>
    </w:pPr>
    <w:rPr>
      <w:b/>
      <w:bCs/>
      <w:sz w:val="22"/>
    </w:rPr>
  </w:style>
  <w:style w:type="paragraph" w:styleId="Nadpis9">
    <w:name w:val="Heading 9"/>
    <w:basedOn w:val="Normal"/>
    <w:next w:val="Normal"/>
    <w:qFormat/>
    <w:pPr>
      <w:keepNext w:val="true"/>
      <w:numPr>
        <w:ilvl w:val="8"/>
        <w:numId w:val="1"/>
      </w:numPr>
      <w:tabs>
        <w:tab w:val="clear" w:pos="708"/>
        <w:tab w:val="left" w:pos="0" w:leader="none"/>
      </w:tabs>
      <w:outlineLvl w:val="8"/>
    </w:pPr>
    <w:rPr>
      <w:rFonts w:ascii="Times New Roman" w:hAnsi="Times New Roman"/>
      <w:b/>
      <w:sz w:val="24"/>
      <w:szCs w:val="20"/>
    </w:rPr>
  </w:style>
  <w:style w:type="character" w:styleId="DefaultParagraphFont" w:default="1">
    <w:name w:val="Default Paragraph Font"/>
    <w:uiPriority w:val="1"/>
    <w:semiHidden/>
    <w:unhideWhenUsed/>
    <w:qFormat/>
    <w:rPr/>
  </w:style>
  <w:style w:type="character" w:styleId="WW8Num1z0" w:customStyle="1">
    <w:name w:val="WW8Num1z0"/>
    <w:qFormat/>
    <w:rPr>
      <w:rFonts w:cs="Times New Roman"/>
    </w:rPr>
  </w:style>
  <w:style w:type="character" w:styleId="WW8Num2z0" w:customStyle="1">
    <w:name w:val="WW8Num2z0"/>
    <w:qFormat/>
    <w:rPr>
      <w:rFonts w:cs="Times New Roman"/>
    </w:rPr>
  </w:style>
  <w:style w:type="character" w:styleId="WW8Num3z0" w:customStyle="1">
    <w:name w:val="WW8Num3z0"/>
    <w:qFormat/>
    <w:rPr>
      <w:rFonts w:ascii="Arial" w:hAnsi="Arial"/>
    </w:rPr>
  </w:style>
  <w:style w:type="character" w:styleId="WW8Num4z0" w:customStyle="1">
    <w:name w:val="WW8Num4z0"/>
    <w:qFormat/>
    <w:rPr>
      <w:rFonts w:ascii="Times New Roman" w:hAnsi="Times New Roman"/>
    </w:rPr>
  </w:style>
  <w:style w:type="character" w:styleId="WW8Num5z0" w:customStyle="1">
    <w:name w:val="WW8Num5z0"/>
    <w:qFormat/>
    <w:rPr>
      <w:rFonts w:ascii="Symbol" w:hAnsi="Symbol"/>
      <w:sz w:val="18"/>
    </w:rPr>
  </w:style>
  <w:style w:type="character" w:styleId="WW8Num6z0" w:customStyle="1">
    <w:name w:val="WW8Num6z0"/>
    <w:qFormat/>
    <w:rPr>
      <w:rFonts w:ascii="Symbol" w:hAnsi="Symbol"/>
    </w:rPr>
  </w:style>
  <w:style w:type="character" w:styleId="WW8Num7z0" w:customStyle="1">
    <w:name w:val="WW8Num7z0"/>
    <w:qFormat/>
    <w:rPr>
      <w:rFonts w:ascii="Symbol" w:hAnsi="Symbol"/>
    </w:rPr>
  </w:style>
  <w:style w:type="character" w:styleId="WW8Num7z1" w:customStyle="1">
    <w:name w:val="WW8Num7z1"/>
    <w:qFormat/>
    <w:rPr>
      <w:rFonts w:ascii="Courier New" w:hAnsi="Courier New"/>
      <w:sz w:val="20"/>
    </w:rPr>
  </w:style>
  <w:style w:type="character" w:styleId="WW8Num7z2" w:customStyle="1">
    <w:name w:val="WW8Num7z2"/>
    <w:qFormat/>
    <w:rPr>
      <w:rFonts w:ascii="Wingdings" w:hAnsi="Wingdings"/>
      <w:sz w:val="20"/>
    </w:rPr>
  </w:style>
  <w:style w:type="character" w:styleId="WW8Num8z0" w:customStyle="1">
    <w:name w:val="WW8Num8z0"/>
    <w:qFormat/>
    <w:rPr>
      <w:rFonts w:ascii="Symbol" w:hAnsi="Symbol"/>
    </w:rPr>
  </w:style>
  <w:style w:type="character" w:styleId="WW8Num8z1" w:customStyle="1">
    <w:name w:val="WW8Num8z1"/>
    <w:qFormat/>
    <w:rPr>
      <w:rFonts w:ascii="Courier New" w:hAnsi="Courier New"/>
    </w:rPr>
  </w:style>
  <w:style w:type="character" w:styleId="WW8Num8z2" w:customStyle="1">
    <w:name w:val="WW8Num8z2"/>
    <w:qFormat/>
    <w:rPr>
      <w:rFonts w:ascii="Wingdings" w:hAnsi="Wingdings"/>
    </w:rPr>
  </w:style>
  <w:style w:type="character" w:styleId="WW8Num8z3" w:customStyle="1">
    <w:name w:val="WW8Num8z3"/>
    <w:qFormat/>
    <w:rPr>
      <w:rFonts w:ascii="Symbol" w:hAnsi="Symbol"/>
    </w:rPr>
  </w:style>
  <w:style w:type="character" w:styleId="WW8Num9z0" w:customStyle="1">
    <w:name w:val="WW8Num9z0"/>
    <w:qFormat/>
    <w:rPr>
      <w:rFonts w:ascii="Arial" w:hAnsi="Arial" w:eastAsia="Times New Roman"/>
    </w:rPr>
  </w:style>
  <w:style w:type="character" w:styleId="WW8Num9z1" w:customStyle="1">
    <w:name w:val="WW8Num9z1"/>
    <w:qFormat/>
    <w:rPr>
      <w:rFonts w:ascii="Courier New" w:hAnsi="Courier New"/>
    </w:rPr>
  </w:style>
  <w:style w:type="character" w:styleId="WW8Num9z2" w:customStyle="1">
    <w:name w:val="WW8Num9z2"/>
    <w:qFormat/>
    <w:rPr>
      <w:rFonts w:ascii="Wingdings" w:hAnsi="Wingdings"/>
    </w:rPr>
  </w:style>
  <w:style w:type="character" w:styleId="WW8Num9z3" w:customStyle="1">
    <w:name w:val="WW8Num9z3"/>
    <w:qFormat/>
    <w:rPr>
      <w:rFonts w:ascii="Symbol" w:hAnsi="Symbol"/>
    </w:rPr>
  </w:style>
  <w:style w:type="character" w:styleId="WW8Num10z0" w:customStyle="1">
    <w:name w:val="WW8Num10z0"/>
    <w:qFormat/>
    <w:rPr>
      <w:rFonts w:ascii="Symbol" w:hAnsi="Symbol"/>
    </w:rPr>
  </w:style>
  <w:style w:type="character" w:styleId="WW8Num11z0" w:customStyle="1">
    <w:name w:val="WW8Num11z0"/>
    <w:qFormat/>
    <w:rPr>
      <w:rFonts w:ascii="Times New Roman" w:hAnsi="Times New Roman" w:eastAsia="Times New Roman"/>
    </w:rPr>
  </w:style>
  <w:style w:type="character" w:styleId="WW8Num11z1" w:customStyle="1">
    <w:name w:val="WW8Num11z1"/>
    <w:qFormat/>
    <w:rPr>
      <w:rFonts w:ascii="Courier New" w:hAnsi="Courier New"/>
    </w:rPr>
  </w:style>
  <w:style w:type="character" w:styleId="WW8Num11z2" w:customStyle="1">
    <w:name w:val="WW8Num11z2"/>
    <w:qFormat/>
    <w:rPr>
      <w:rFonts w:ascii="Wingdings" w:hAnsi="Wingdings"/>
    </w:rPr>
  </w:style>
  <w:style w:type="character" w:styleId="WW8Num11z3" w:customStyle="1">
    <w:name w:val="WW8Num11z3"/>
    <w:qFormat/>
    <w:rPr>
      <w:rFonts w:ascii="Symbol" w:hAnsi="Symbol"/>
    </w:rPr>
  </w:style>
  <w:style w:type="character" w:styleId="WW8Num12z0" w:customStyle="1">
    <w:name w:val="WW8Num12z0"/>
    <w:qFormat/>
    <w:rPr>
      <w:rFonts w:ascii="Symbol" w:hAnsi="Symbol"/>
      <w:color w:val="auto"/>
    </w:rPr>
  </w:style>
  <w:style w:type="character" w:styleId="WW8Num12z1" w:customStyle="1">
    <w:name w:val="WW8Num12z1"/>
    <w:qFormat/>
    <w:rPr>
      <w:rFonts w:ascii="Courier New" w:hAnsi="Courier New"/>
      <w:sz w:val="20"/>
    </w:rPr>
  </w:style>
  <w:style w:type="character" w:styleId="WW8Num12z2" w:customStyle="1">
    <w:name w:val="WW8Num12z2"/>
    <w:qFormat/>
    <w:rPr>
      <w:rFonts w:ascii="Wingdings" w:hAnsi="Wingdings"/>
      <w:sz w:val="20"/>
    </w:rPr>
  </w:style>
  <w:style w:type="character" w:styleId="WW8Num13z0" w:customStyle="1">
    <w:name w:val="WW8Num13z0"/>
    <w:qFormat/>
    <w:rPr>
      <w:u w:val="none"/>
    </w:rPr>
  </w:style>
  <w:style w:type="character" w:styleId="WW8Num14z0" w:customStyle="1">
    <w:name w:val="WW8Num14z0"/>
    <w:qFormat/>
    <w:rPr>
      <w:rFonts w:ascii="Times New Roman" w:hAnsi="Times New Roman"/>
    </w:rPr>
  </w:style>
  <w:style w:type="character" w:styleId="WW8Num15z0" w:customStyle="1">
    <w:name w:val="WW8Num15z0"/>
    <w:qFormat/>
    <w:rPr>
      <w:rFonts w:ascii="Arial" w:hAnsi="Arial"/>
    </w:rPr>
  </w:style>
  <w:style w:type="character" w:styleId="Standardnpsmoodstavce1" w:customStyle="1">
    <w:name w:val="Standardní písmo odstavce1"/>
    <w:qFormat/>
    <w:rPr/>
  </w:style>
  <w:style w:type="character" w:styleId="Heading1Char" w:customStyle="1">
    <w:name w:val="Heading 1 Char"/>
    <w:qFormat/>
    <w:rPr>
      <w:rFonts w:ascii="Calibri Light" w:hAnsi="Calibri Light" w:eastAsia="Times New Roman" w:cs="Times New Roman"/>
      <w:b/>
      <w:bCs/>
      <w:kern w:val="2"/>
      <w:sz w:val="32"/>
      <w:szCs w:val="32"/>
    </w:rPr>
  </w:style>
  <w:style w:type="character" w:styleId="Heading2Char" w:customStyle="1">
    <w:name w:val="Heading 2 Char"/>
    <w:qFormat/>
    <w:rPr>
      <w:rFonts w:ascii="Calibri Light" w:hAnsi="Calibri Light" w:eastAsia="Times New Roman" w:cs="Times New Roman"/>
      <w:b/>
      <w:bCs/>
      <w:i/>
      <w:iCs/>
      <w:sz w:val="28"/>
      <w:szCs w:val="28"/>
    </w:rPr>
  </w:style>
  <w:style w:type="character" w:styleId="Heading3Char" w:customStyle="1">
    <w:name w:val="Heading 3 Char"/>
    <w:qFormat/>
    <w:rPr>
      <w:rFonts w:ascii="Calibri Light" w:hAnsi="Calibri Light" w:eastAsia="Times New Roman" w:cs="Times New Roman"/>
      <w:b/>
      <w:bCs/>
      <w:sz w:val="26"/>
      <w:szCs w:val="26"/>
    </w:rPr>
  </w:style>
  <w:style w:type="character" w:styleId="Heading4Char" w:customStyle="1">
    <w:name w:val="Heading 4 Char"/>
    <w:qFormat/>
    <w:rPr>
      <w:rFonts w:ascii="Calibri" w:hAnsi="Calibri" w:eastAsia="Times New Roman" w:cs="Times New Roman"/>
      <w:b/>
      <w:bCs/>
      <w:sz w:val="28"/>
      <w:szCs w:val="28"/>
    </w:rPr>
  </w:style>
  <w:style w:type="character" w:styleId="Heading5Char" w:customStyle="1">
    <w:name w:val="Heading 5 Char"/>
    <w:qFormat/>
    <w:rPr>
      <w:rFonts w:ascii="Calibri" w:hAnsi="Calibri" w:eastAsia="Times New Roman" w:cs="Times New Roman"/>
      <w:b/>
      <w:bCs/>
      <w:i/>
      <w:iCs/>
      <w:sz w:val="26"/>
      <w:szCs w:val="26"/>
    </w:rPr>
  </w:style>
  <w:style w:type="character" w:styleId="Heading6Char" w:customStyle="1">
    <w:name w:val="Heading 6 Char"/>
    <w:qFormat/>
    <w:rPr>
      <w:rFonts w:ascii="Calibri" w:hAnsi="Calibri" w:eastAsia="Times New Roman" w:cs="Times New Roman"/>
      <w:b/>
      <w:bCs/>
      <w:sz w:val="22"/>
      <w:szCs w:val="22"/>
    </w:rPr>
  </w:style>
  <w:style w:type="character" w:styleId="Heading7Char" w:customStyle="1">
    <w:name w:val="Heading 7 Char"/>
    <w:qFormat/>
    <w:rPr>
      <w:rFonts w:ascii="Calibri" w:hAnsi="Calibri" w:eastAsia="Times New Roman" w:cs="Times New Roman"/>
      <w:sz w:val="24"/>
      <w:szCs w:val="24"/>
    </w:rPr>
  </w:style>
  <w:style w:type="character" w:styleId="Heading8Char" w:customStyle="1">
    <w:name w:val="Heading 8 Char"/>
    <w:qFormat/>
    <w:rPr>
      <w:rFonts w:ascii="Calibri" w:hAnsi="Calibri" w:eastAsia="Times New Roman" w:cs="Times New Roman"/>
      <w:i/>
      <w:iCs/>
      <w:sz w:val="24"/>
      <w:szCs w:val="24"/>
    </w:rPr>
  </w:style>
  <w:style w:type="character" w:styleId="Heading9Char" w:customStyle="1">
    <w:name w:val="Heading 9 Char"/>
    <w:qFormat/>
    <w:rPr>
      <w:rFonts w:ascii="Calibri Light" w:hAnsi="Calibri Light" w:eastAsia="Times New Roman" w:cs="Times New Roman"/>
      <w:sz w:val="22"/>
      <w:szCs w:val="22"/>
    </w:rPr>
  </w:style>
  <w:style w:type="character" w:styleId="AbsatzStandardschriftart" w:customStyle="1">
    <w:name w:val="Absatz-Standardschriftart"/>
    <w:qFormat/>
    <w:rPr/>
  </w:style>
  <w:style w:type="character" w:styleId="WWAbsatzStandardschriftart" w:customStyle="1">
    <w:name w:val="WW-Absatz-Standardschriftart"/>
    <w:qFormat/>
    <w:rPr/>
  </w:style>
  <w:style w:type="character" w:styleId="Standardnpsmoodstavce2" w:customStyle="1">
    <w:name w:val="Standardní písmo odstavce2"/>
    <w:qFormat/>
    <w:rPr/>
  </w:style>
  <w:style w:type="character" w:styleId="WWAbsatzStandardschriftart1" w:customStyle="1">
    <w:name w:val="WW-Absatz-Standardschriftart1"/>
    <w:qFormat/>
    <w:rPr/>
  </w:style>
  <w:style w:type="character" w:styleId="WW8Num3z1" w:customStyle="1">
    <w:name w:val="WW8Num3z1"/>
    <w:qFormat/>
    <w:rPr>
      <w:rFonts w:ascii="Courier New" w:hAnsi="Courier New"/>
    </w:rPr>
  </w:style>
  <w:style w:type="character" w:styleId="WW8Num3z2" w:customStyle="1">
    <w:name w:val="WW8Num3z2"/>
    <w:qFormat/>
    <w:rPr>
      <w:rFonts w:ascii="Wingdings" w:hAnsi="Wingdings"/>
    </w:rPr>
  </w:style>
  <w:style w:type="character" w:styleId="WW8Num3z3" w:customStyle="1">
    <w:name w:val="WW8Num3z3"/>
    <w:qFormat/>
    <w:rPr>
      <w:rFonts w:ascii="Symbol" w:hAnsi="Symbol"/>
    </w:rPr>
  </w:style>
  <w:style w:type="character" w:styleId="WW8Num4z1" w:customStyle="1">
    <w:name w:val="WW8Num4z1"/>
    <w:qFormat/>
    <w:rPr>
      <w:rFonts w:ascii="Courier New" w:hAnsi="Courier New"/>
    </w:rPr>
  </w:style>
  <w:style w:type="character" w:styleId="WW8Num4z2" w:customStyle="1">
    <w:name w:val="WW8Num4z2"/>
    <w:qFormat/>
    <w:rPr>
      <w:rFonts w:ascii="Wingdings" w:hAnsi="Wingdings"/>
    </w:rPr>
  </w:style>
  <w:style w:type="character" w:styleId="WW8Num4z3" w:customStyle="1">
    <w:name w:val="WW8Num4z3"/>
    <w:qFormat/>
    <w:rPr>
      <w:rFonts w:ascii="Symbol" w:hAnsi="Symbol"/>
    </w:rPr>
  </w:style>
  <w:style w:type="character" w:styleId="WW8Num15z1" w:customStyle="1">
    <w:name w:val="WW8Num15z1"/>
    <w:qFormat/>
    <w:rPr>
      <w:rFonts w:ascii="Courier New" w:hAnsi="Courier New"/>
    </w:rPr>
  </w:style>
  <w:style w:type="character" w:styleId="WW8Num15z2" w:customStyle="1">
    <w:name w:val="WW8Num15z2"/>
    <w:qFormat/>
    <w:rPr>
      <w:rFonts w:ascii="Wingdings" w:hAnsi="Wingdings"/>
    </w:rPr>
  </w:style>
  <w:style w:type="character" w:styleId="WW8Num15z3" w:customStyle="1">
    <w:name w:val="WW8Num15z3"/>
    <w:qFormat/>
    <w:rPr>
      <w:rFonts w:ascii="Symbol" w:hAnsi="Symbol"/>
    </w:rPr>
  </w:style>
  <w:style w:type="character" w:styleId="Internetovodkaz">
    <w:name w:val="Internetový odkaz"/>
    <w:rPr>
      <w:color w:val="0000FF"/>
      <w:u w:val="single"/>
    </w:rPr>
  </w:style>
  <w:style w:type="character" w:styleId="Navtveninternetovodkaz">
    <w:name w:val="Navštívený internetový odkaz"/>
    <w:rPr>
      <w:color w:val="800080"/>
      <w:u w:val="single"/>
    </w:rPr>
  </w:style>
  <w:style w:type="character" w:styleId="Pagenumber">
    <w:name w:val="page number"/>
    <w:qFormat/>
    <w:rPr>
      <w:rFonts w:cs="Times New Roman"/>
    </w:rPr>
  </w:style>
  <w:style w:type="character" w:styleId="Symbolyproslovn" w:customStyle="1">
    <w:name w:val="Symboly pro číslování"/>
    <w:qFormat/>
    <w:rPr/>
  </w:style>
  <w:style w:type="character" w:styleId="Odrky" w:customStyle="1">
    <w:name w:val="Odrážky"/>
    <w:qFormat/>
    <w:rPr>
      <w:rFonts w:ascii="StarSymbol" w:hAnsi="StarSymbol" w:eastAsia="Times New Roman"/>
      <w:sz w:val="18"/>
    </w:rPr>
  </w:style>
  <w:style w:type="character" w:styleId="NADPISBChar" w:customStyle="1">
    <w:name w:val="NADPIS_B Char"/>
    <w:qFormat/>
    <w:rPr>
      <w:rFonts w:ascii="Arial" w:hAnsi="Arial"/>
      <w:b/>
      <w:i/>
      <w:sz w:val="22"/>
      <w:lang w:val="cs-CZ" w:eastAsia="ar-SA" w:bidi="ar-SA"/>
    </w:rPr>
  </w:style>
  <w:style w:type="character" w:styleId="Nadpis1Char" w:customStyle="1">
    <w:name w:val="Nadpis_1 Char"/>
    <w:qFormat/>
    <w:rPr>
      <w:rFonts w:ascii="Arial" w:hAnsi="Arial"/>
      <w:b/>
      <w:caps/>
      <w:sz w:val="28"/>
      <w:u w:val="single"/>
      <w:lang w:val="cs-CZ" w:eastAsia="ar-SA" w:bidi="ar-SA"/>
    </w:rPr>
  </w:style>
  <w:style w:type="character" w:styleId="BodyTextChar" w:customStyle="1">
    <w:name w:val="Body Text Char"/>
    <w:qFormat/>
    <w:rPr>
      <w:rFonts w:ascii="Arial" w:hAnsi="Arial"/>
      <w:szCs w:val="24"/>
    </w:rPr>
  </w:style>
  <w:style w:type="character" w:styleId="BodyTextIndentChar" w:customStyle="1">
    <w:name w:val="Body Text Indent Char"/>
    <w:qFormat/>
    <w:rPr>
      <w:rFonts w:ascii="Arial" w:hAnsi="Arial"/>
      <w:szCs w:val="24"/>
    </w:rPr>
  </w:style>
  <w:style w:type="character" w:styleId="FooterChar" w:customStyle="1">
    <w:name w:val="Footer Char"/>
    <w:qFormat/>
    <w:rPr>
      <w:rFonts w:cs="Times New Roman"/>
      <w:lang w:val="x-none" w:eastAsia="ar-SA" w:bidi="ar-SA"/>
    </w:rPr>
  </w:style>
  <w:style w:type="character" w:styleId="HeaderChar" w:customStyle="1">
    <w:name w:val="Header Char"/>
    <w:qFormat/>
    <w:rPr>
      <w:rFonts w:ascii="Arial" w:hAnsi="Arial"/>
      <w:sz w:val="24"/>
      <w:lang w:val="x-none" w:eastAsia="ar-SA" w:bidi="ar-SA"/>
    </w:rPr>
  </w:style>
  <w:style w:type="character" w:styleId="BalloonTextChar" w:customStyle="1">
    <w:name w:val="Balloon Text Char"/>
    <w:qFormat/>
    <w:rPr>
      <w:sz w:val="0"/>
      <w:szCs w:val="0"/>
    </w:rPr>
  </w:style>
  <w:style w:type="character" w:styleId="SignatureChar" w:customStyle="1">
    <w:name w:val="Signature Char"/>
    <w:qFormat/>
    <w:rPr>
      <w:rFonts w:ascii="Arial" w:hAnsi="Arial"/>
      <w:szCs w:val="24"/>
    </w:rPr>
  </w:style>
  <w:style w:type="character" w:styleId="TPOOdstavecChar" w:customStyle="1">
    <w:name w:val="TPO Odstavec Char"/>
    <w:qFormat/>
    <w:rPr>
      <w:sz w:val="24"/>
      <w:lang w:val="x-none" w:eastAsia="ar-SA" w:bidi="ar-SA"/>
    </w:rPr>
  </w:style>
  <w:style w:type="character" w:styleId="PlainTextChar" w:customStyle="1">
    <w:name w:val="Plain Text Char"/>
    <w:qFormat/>
    <w:rPr>
      <w:rFonts w:ascii="Consolas" w:hAnsi="Consolas" w:eastAsia="Times New Roman"/>
      <w:sz w:val="21"/>
      <w:lang w:val="x-none"/>
    </w:rPr>
  </w:style>
  <w:style w:type="character" w:styleId="HTMLPreformattedChar" w:customStyle="1">
    <w:name w:val="HTML Preformatted Char"/>
    <w:qFormat/>
    <w:rPr>
      <w:rFonts w:ascii="Courier New" w:hAnsi="Courier New"/>
    </w:rPr>
  </w:style>
  <w:style w:type="character" w:styleId="CommentReference" w:customStyle="1">
    <w:name w:val="Comment Reference"/>
    <w:qFormat/>
    <w:rPr>
      <w:sz w:val="16"/>
    </w:rPr>
  </w:style>
  <w:style w:type="character" w:styleId="CommentTextChar" w:customStyle="1">
    <w:name w:val="Comment Text Char"/>
    <w:qFormat/>
    <w:rPr>
      <w:lang w:val="x-none" w:eastAsia="ar-SA" w:bidi="ar-SA"/>
    </w:rPr>
  </w:style>
  <w:style w:type="character" w:styleId="StandardnteChar" w:customStyle="1">
    <w:name w:val="Standardní te Char"/>
    <w:qFormat/>
    <w:rPr>
      <w:color w:val="000000"/>
      <w:sz w:val="24"/>
      <w:lang w:eastAsia="ar-SA" w:bidi="ar-SA"/>
    </w:rPr>
  </w:style>
  <w:style w:type="character" w:styleId="NoSpacingChar" w:customStyle="1">
    <w:name w:val="No Spacing Char"/>
    <w:qFormat/>
    <w:rPr>
      <w:lang w:val="cs-CZ" w:eastAsia="ar-SA" w:bidi="ar-SA"/>
    </w:rPr>
  </w:style>
  <w:style w:type="character" w:styleId="Tlidtranslation" w:customStyle="1">
    <w:name w:val="tlid-translation"/>
    <w:qFormat/>
    <w:rPr>
      <w:rFonts w:cs="Times New Roman"/>
    </w:rPr>
  </w:style>
  <w:style w:type="character" w:styleId="Strong">
    <w:name w:val="Strong"/>
    <w:qFormat/>
    <w:rPr>
      <w:rFonts w:cs="Times New Roman"/>
      <w:b/>
      <w:bCs/>
    </w:rPr>
  </w:style>
  <w:style w:type="character" w:styleId="TextbublinyChar" w:customStyle="1">
    <w:name w:val="Text bubliny Char"/>
    <w:link w:val="Textbubliny"/>
    <w:uiPriority w:val="99"/>
    <w:semiHidden/>
    <w:qFormat/>
    <w:rsid w:val="00e96fd1"/>
    <w:rPr>
      <w:rFonts w:ascii="Segoe UI" w:hAnsi="Segoe UI" w:cs="Segoe UI"/>
      <w:sz w:val="18"/>
      <w:szCs w:val="18"/>
      <w:lang w:eastAsia="ar-SA"/>
    </w:rPr>
  </w:style>
  <w:style w:type="character" w:styleId="ZpatChar" w:customStyle="1">
    <w:name w:val="Zápatí Char"/>
    <w:link w:val="Zpat"/>
    <w:uiPriority w:val="99"/>
    <w:qFormat/>
    <w:rsid w:val="00bc2168"/>
    <w:rPr>
      <w:lang w:eastAsia="ar-SA"/>
    </w:rPr>
  </w:style>
  <w:style w:type="character" w:styleId="WW8Num2z1">
    <w:name w:val="WW8Num2z1"/>
    <w:qFormat/>
    <w:rPr/>
  </w:style>
  <w:style w:type="character" w:styleId="WW8Num2z2">
    <w:name w:val="WW8Num2z2"/>
    <w:qFormat/>
    <w:rPr/>
  </w:style>
  <w:style w:type="character" w:styleId="WW8Num2z3">
    <w:name w:val="WW8Num2z3"/>
    <w:qFormat/>
    <w:rPr/>
  </w:style>
  <w:style w:type="character" w:styleId="WW8Num2z4">
    <w:name w:val="WW8Num2z4"/>
    <w:qFormat/>
    <w:rPr/>
  </w:style>
  <w:style w:type="character" w:styleId="WW8Num2z5">
    <w:name w:val="WW8Num2z5"/>
    <w:qFormat/>
    <w:rPr/>
  </w:style>
  <w:style w:type="character" w:styleId="WW8Num2z6">
    <w:name w:val="WW8Num2z6"/>
    <w:qFormat/>
    <w:rPr/>
  </w:style>
  <w:style w:type="character" w:styleId="WW8Num2z7">
    <w:name w:val="WW8Num2z7"/>
    <w:qFormat/>
    <w:rPr/>
  </w:style>
  <w:style w:type="character" w:styleId="WW8Num2z8">
    <w:name w:val="WW8Num2z8"/>
    <w:qFormat/>
    <w:rPr/>
  </w:style>
  <w:style w:type="character" w:styleId="Odkaznarejstk">
    <w:name w:val="Odkaz na rejstřík"/>
    <w:qFormat/>
    <w:rPr/>
  </w:style>
  <w:style w:type="paragraph" w:styleId="Nadpis" w:customStyle="1">
    <w:name w:val="Nadpis"/>
    <w:basedOn w:val="Normal"/>
    <w:next w:val="Tlotextu"/>
    <w:qFormat/>
    <w:pPr>
      <w:keepNext w:val="true"/>
      <w:spacing w:before="240" w:after="120"/>
    </w:pPr>
    <w:rPr>
      <w:rFonts w:cs="Tahoma"/>
      <w:sz w:val="28"/>
      <w:szCs w:val="28"/>
    </w:rPr>
  </w:style>
  <w:style w:type="paragraph" w:styleId="Tlotextu">
    <w:name w:val="Body Text"/>
    <w:basedOn w:val="Normal"/>
    <w:pPr/>
    <w:rPr>
      <w:sz w:val="22"/>
    </w:rPr>
  </w:style>
  <w:style w:type="paragraph" w:styleId="Seznam">
    <w:name w:val="List"/>
    <w:basedOn w:val="Normal"/>
    <w:pPr/>
    <w:rPr>
      <w:rFonts w:ascii="Times New Roman" w:hAnsi="Times New Roman"/>
      <w:sz w:val="24"/>
      <w:szCs w:val="20"/>
    </w:rPr>
  </w:style>
  <w:style w:type="paragraph" w:styleId="Popisek" w:customStyle="1">
    <w:name w:val="Caption"/>
    <w:basedOn w:val="Normal"/>
    <w:qFormat/>
    <w:pPr>
      <w:suppressLineNumbers/>
      <w:spacing w:before="120" w:after="120"/>
    </w:pPr>
    <w:rPr>
      <w:rFonts w:cs="Tahoma"/>
      <w:i/>
      <w:iCs/>
      <w:sz w:val="24"/>
    </w:rPr>
  </w:style>
  <w:style w:type="paragraph" w:styleId="Rejstk" w:customStyle="1">
    <w:name w:val="Rejstřík"/>
    <w:basedOn w:val="Normal"/>
    <w:qFormat/>
    <w:pPr>
      <w:suppressLineNumbers/>
    </w:pPr>
    <w:rPr>
      <w:rFonts w:cs="Tahoma"/>
    </w:rPr>
  </w:style>
  <w:style w:type="paragraph" w:styleId="Odsazentlatextu">
    <w:name w:val="Body Text Indent"/>
    <w:basedOn w:val="Normal"/>
    <w:pPr>
      <w:ind w:left="-11" w:hanging="0"/>
      <w:jc w:val="both"/>
    </w:pPr>
    <w:rPr>
      <w:rFonts w:cs="Arial"/>
      <w:sz w:val="22"/>
      <w:szCs w:val="20"/>
    </w:rPr>
  </w:style>
  <w:style w:type="paragraph" w:styleId="Zkladntextodsazen21" w:customStyle="1">
    <w:name w:val="Základní text odsazený 21"/>
    <w:basedOn w:val="Normal"/>
    <w:qFormat/>
    <w:pPr>
      <w:ind w:left="708" w:firstLine="705"/>
    </w:pPr>
    <w:rPr>
      <w:rFonts w:cs="Arial"/>
      <w:sz w:val="22"/>
    </w:rPr>
  </w:style>
  <w:style w:type="paragraph" w:styleId="Zkladntext21" w:customStyle="1">
    <w:name w:val="Základní text 21"/>
    <w:basedOn w:val="Normal"/>
    <w:qFormat/>
    <w:pPr>
      <w:jc w:val="both"/>
    </w:pPr>
    <w:rPr>
      <w:sz w:val="22"/>
    </w:rPr>
  </w:style>
  <w:style w:type="paragraph" w:styleId="Zkladntextodsazen32" w:customStyle="1">
    <w:name w:val="Základní text odsazený 32"/>
    <w:basedOn w:val="Normal"/>
    <w:qFormat/>
    <w:pPr>
      <w:ind w:firstLine="708"/>
      <w:jc w:val="both"/>
    </w:pPr>
    <w:rPr>
      <w:sz w:val="22"/>
    </w:rPr>
  </w:style>
  <w:style w:type="paragraph" w:styleId="Zhlavazpat">
    <w:name w:val="Záhlaví a zápatí"/>
    <w:basedOn w:val="Normal"/>
    <w:qFormat/>
    <w:pPr/>
    <w:rPr/>
  </w:style>
  <w:style w:type="paragraph" w:styleId="Zpat">
    <w:name w:val="Footer"/>
    <w:basedOn w:val="Normal"/>
    <w:link w:val="ZpatChar"/>
    <w:uiPriority w:val="99"/>
    <w:pPr>
      <w:tabs>
        <w:tab w:val="clear" w:pos="708"/>
        <w:tab w:val="center" w:pos="4536" w:leader="none"/>
        <w:tab w:val="right" w:pos="9072" w:leader="none"/>
      </w:tabs>
    </w:pPr>
    <w:rPr>
      <w:rFonts w:ascii="Times New Roman" w:hAnsi="Times New Roman"/>
      <w:szCs w:val="20"/>
    </w:rPr>
  </w:style>
  <w:style w:type="paragraph" w:styleId="Zhlav">
    <w:name w:val="Header"/>
    <w:basedOn w:val="Normal"/>
    <w:pPr>
      <w:tabs>
        <w:tab w:val="clear" w:pos="708"/>
        <w:tab w:val="center" w:pos="4536" w:leader="none"/>
        <w:tab w:val="right" w:pos="9072" w:leader="none"/>
      </w:tabs>
    </w:pPr>
    <w:rPr/>
  </w:style>
  <w:style w:type="paragraph" w:styleId="Textbubliny1" w:customStyle="1">
    <w:name w:val="Text bubliny1"/>
    <w:basedOn w:val="Normal"/>
    <w:qFormat/>
    <w:pPr/>
    <w:rPr>
      <w:rFonts w:ascii="Tahoma" w:hAnsi="Tahoma" w:cs="Tahoma"/>
      <w:sz w:val="16"/>
      <w:szCs w:val="16"/>
    </w:rPr>
  </w:style>
  <w:style w:type="paragraph" w:styleId="Zkladntext31" w:customStyle="1">
    <w:name w:val="Základní text 31"/>
    <w:basedOn w:val="Normal"/>
    <w:qFormat/>
    <w:pPr>
      <w:spacing w:before="0" w:after="120"/>
    </w:pPr>
    <w:rPr>
      <w:sz w:val="16"/>
      <w:szCs w:val="16"/>
    </w:rPr>
  </w:style>
  <w:style w:type="paragraph" w:styleId="Zkladntextodsazen31" w:customStyle="1">
    <w:name w:val="Základní text odsazený 31"/>
    <w:basedOn w:val="Normal"/>
    <w:qFormat/>
    <w:pPr>
      <w:ind w:firstLine="708"/>
      <w:jc w:val="both"/>
    </w:pPr>
    <w:rPr>
      <w:sz w:val="22"/>
    </w:rPr>
  </w:style>
  <w:style w:type="paragraph" w:styleId="Zkladntext22" w:customStyle="1">
    <w:name w:val="Základní text 22"/>
    <w:basedOn w:val="Normal"/>
    <w:qFormat/>
    <w:pPr>
      <w:overflowPunct w:val="true"/>
      <w:jc w:val="both"/>
      <w:textAlignment w:val="baseline"/>
    </w:pPr>
    <w:rPr>
      <w:sz w:val="22"/>
      <w:szCs w:val="20"/>
    </w:rPr>
  </w:style>
  <w:style w:type="paragraph" w:styleId="Obsahtabulky" w:customStyle="1">
    <w:name w:val="Obsah tabulky"/>
    <w:basedOn w:val="Normal"/>
    <w:qFormat/>
    <w:pPr>
      <w:suppressLineNumbers/>
    </w:pPr>
    <w:rPr/>
  </w:style>
  <w:style w:type="paragraph" w:styleId="Nadpistabulky" w:customStyle="1">
    <w:name w:val="Nadpis tabulky"/>
    <w:basedOn w:val="Obsahtabulky"/>
    <w:qFormat/>
    <w:pPr>
      <w:jc w:val="center"/>
    </w:pPr>
    <w:rPr>
      <w:b/>
      <w:bCs/>
    </w:rPr>
  </w:style>
  <w:style w:type="paragraph" w:styleId="Envelopereturn">
    <w:name w:val="envelope return"/>
    <w:basedOn w:val="Normal"/>
    <w:qFormat/>
    <w:pPr>
      <w:suppressAutoHyphens w:val="false"/>
      <w:jc w:val="both"/>
    </w:pPr>
    <w:rPr>
      <w:rFonts w:ascii="Times New Roman" w:hAnsi="Times New Roman"/>
      <w:sz w:val="22"/>
      <w:szCs w:val="20"/>
    </w:rPr>
  </w:style>
  <w:style w:type="paragraph" w:styleId="Standardnte" w:customStyle="1">
    <w:name w:val="Standardní te"/>
    <w:qFormat/>
    <w:pPr>
      <w:widowControl/>
      <w:suppressAutoHyphens w:val="true"/>
      <w:bidi w:val="0"/>
      <w:spacing w:before="0" w:after="0"/>
      <w:jc w:val="left"/>
    </w:pPr>
    <w:rPr>
      <w:rFonts w:ascii="Times New Roman" w:hAnsi="Times New Roman" w:eastAsia="Arial" w:cs="Times New Roman"/>
      <w:color w:val="000000"/>
      <w:kern w:val="0"/>
      <w:sz w:val="24"/>
      <w:szCs w:val="20"/>
      <w:lang w:val="cs-CZ" w:eastAsia="ar-SA" w:bidi="ar-SA"/>
    </w:rPr>
  </w:style>
  <w:style w:type="paragraph" w:styleId="TPOOdstavec" w:customStyle="1">
    <w:name w:val="TPO Odstavec"/>
    <w:basedOn w:val="Normal"/>
    <w:qFormat/>
    <w:pPr>
      <w:tabs>
        <w:tab w:val="clear" w:pos="708"/>
        <w:tab w:val="left" w:pos="284" w:leader="none"/>
        <w:tab w:val="left" w:pos="567" w:leader="none"/>
        <w:tab w:val="left" w:pos="851" w:leader="none"/>
        <w:tab w:val="left" w:pos="1134" w:leader="none"/>
        <w:tab w:val="left" w:pos="1418" w:leader="none"/>
        <w:tab w:val="left" w:pos="1701" w:leader="none"/>
        <w:tab w:val="left" w:pos="1985" w:leader="none"/>
        <w:tab w:val="left" w:pos="2268" w:leader="none"/>
        <w:tab w:val="left" w:pos="2552" w:leader="none"/>
        <w:tab w:val="left" w:pos="2835" w:leader="none"/>
        <w:tab w:val="left" w:pos="3119" w:leader="none"/>
        <w:tab w:val="left" w:pos="3402" w:leader="none"/>
        <w:tab w:val="left" w:pos="3686" w:leader="none"/>
        <w:tab w:val="left" w:pos="3969" w:leader="none"/>
        <w:tab w:val="left" w:pos="4253" w:leader="none"/>
        <w:tab w:val="left" w:pos="4536" w:leader="none"/>
        <w:tab w:val="left" w:pos="4820" w:leader="none"/>
        <w:tab w:val="left" w:pos="5103" w:leader="none"/>
        <w:tab w:val="left" w:pos="5387" w:leader="none"/>
        <w:tab w:val="left" w:pos="5670" w:leader="none"/>
        <w:tab w:val="left" w:pos="5954" w:leader="none"/>
        <w:tab w:val="left" w:pos="6237" w:leader="none"/>
        <w:tab w:val="left" w:pos="6521" w:leader="none"/>
        <w:tab w:val="left" w:pos="6804" w:leader="none"/>
        <w:tab w:val="left" w:pos="7088" w:leader="none"/>
        <w:tab w:val="left" w:pos="7371" w:leader="none"/>
        <w:tab w:val="left" w:pos="7655" w:leader="none"/>
        <w:tab w:val="left" w:pos="7938" w:leader="none"/>
        <w:tab w:val="left" w:pos="8222" w:leader="none"/>
        <w:tab w:val="left" w:pos="8505" w:leader="none"/>
        <w:tab w:val="left" w:pos="8789" w:leader="none"/>
        <w:tab w:val="left" w:pos="9072" w:leader="none"/>
        <w:tab w:val="left" w:pos="9356" w:leader="none"/>
        <w:tab w:val="right" w:pos="9639" w:leader="none"/>
      </w:tabs>
      <w:suppressAutoHyphens w:val="false"/>
      <w:jc w:val="both"/>
    </w:pPr>
    <w:rPr>
      <w:rFonts w:ascii="Times New Roman" w:hAnsi="Times New Roman"/>
      <w:sz w:val="24"/>
      <w:szCs w:val="20"/>
      <w:lang w:val="x-none"/>
    </w:rPr>
  </w:style>
  <w:style w:type="paragraph" w:styleId="Nadpis11" w:customStyle="1">
    <w:name w:val="Nadpis_1"/>
    <w:basedOn w:val="Normal"/>
    <w:qFormat/>
    <w:pPr>
      <w:suppressAutoHyphens w:val="false"/>
      <w:ind w:right="-12" w:hanging="0"/>
      <w:jc w:val="both"/>
    </w:pPr>
    <w:rPr>
      <w:rFonts w:cs="Arial"/>
      <w:b/>
      <w:bCs/>
      <w:iCs/>
      <w:caps/>
      <w:sz w:val="28"/>
      <w:szCs w:val="28"/>
      <w:u w:val="single"/>
    </w:rPr>
  </w:style>
  <w:style w:type="paragraph" w:styleId="NADPISB" w:customStyle="1">
    <w:name w:val="NADPIS_B"/>
    <w:basedOn w:val="Normal"/>
    <w:qFormat/>
    <w:pPr>
      <w:tabs>
        <w:tab w:val="clear" w:pos="708"/>
        <w:tab w:val="left" w:pos="284" w:leader="none"/>
      </w:tabs>
      <w:suppressAutoHyphens w:val="false"/>
      <w:ind w:right="-12" w:hanging="0"/>
      <w:jc w:val="both"/>
    </w:pPr>
    <w:rPr>
      <w:rFonts w:cs="Arial"/>
      <w:b/>
      <w:i/>
      <w:iCs/>
      <w:sz w:val="22"/>
      <w:szCs w:val="22"/>
    </w:rPr>
  </w:style>
  <w:style w:type="paragraph" w:styleId="Obsah1">
    <w:name w:val="TOC 1"/>
    <w:basedOn w:val="Normal"/>
    <w:next w:val="Normal"/>
    <w:uiPriority w:val="39"/>
    <w:pPr>
      <w:tabs>
        <w:tab w:val="clear" w:pos="708"/>
        <w:tab w:val="right" w:pos="9627" w:leader="dot"/>
      </w:tabs>
      <w:spacing w:before="120" w:after="120"/>
    </w:pPr>
    <w:rPr>
      <w:b/>
      <w:szCs w:val="20"/>
    </w:rPr>
  </w:style>
  <w:style w:type="paragraph" w:styleId="Obsah2">
    <w:name w:val="TOC 2"/>
    <w:basedOn w:val="Normal"/>
    <w:next w:val="Normal"/>
    <w:uiPriority w:val="39"/>
    <w:pPr>
      <w:ind w:left="200" w:hanging="0"/>
    </w:pPr>
    <w:rPr/>
  </w:style>
  <w:style w:type="paragraph" w:styleId="Podpis">
    <w:name w:val="Signature"/>
    <w:basedOn w:val="Normal"/>
    <w:pPr>
      <w:ind w:left="4252" w:hanging="0"/>
    </w:pPr>
    <w:rPr/>
  </w:style>
  <w:style w:type="paragraph" w:styleId="Podpisjmno" w:customStyle="1">
    <w:name w:val="Podpis - jméno"/>
    <w:basedOn w:val="Podpis"/>
    <w:next w:val="Normal"/>
    <w:qFormat/>
    <w:pPr>
      <w:keepNext w:val="true"/>
      <w:keepLines/>
      <w:spacing w:lineRule="atLeast" w:line="240" w:before="660" w:after="0"/>
      <w:ind w:left="0" w:hanging="0"/>
      <w:jc w:val="both"/>
    </w:pPr>
    <w:rPr>
      <w:rFonts w:ascii="Times New Roman" w:hAnsi="Times New Roman"/>
      <w:sz w:val="22"/>
      <w:szCs w:val="20"/>
    </w:rPr>
  </w:style>
  <w:style w:type="paragraph" w:styleId="Nadpiszkladn" w:customStyle="1">
    <w:name w:val="Nadpis základní"/>
    <w:basedOn w:val="Tlotextu"/>
    <w:next w:val="Tlotextu"/>
    <w:qFormat/>
    <w:pPr>
      <w:keepNext w:val="true"/>
      <w:keepLines/>
      <w:spacing w:lineRule="atLeast" w:line="240"/>
    </w:pPr>
    <w:rPr>
      <w:rFonts w:ascii="Times New Roman" w:hAnsi="Times New Roman"/>
      <w:kern w:val="2"/>
      <w:szCs w:val="20"/>
    </w:rPr>
  </w:style>
  <w:style w:type="paragraph" w:styleId="Obsah3">
    <w:name w:val="TOC 3"/>
    <w:basedOn w:val="Rejstk"/>
    <w:pPr>
      <w:tabs>
        <w:tab w:val="clear" w:pos="708"/>
        <w:tab w:val="right" w:pos="9072" w:leader="dot"/>
      </w:tabs>
      <w:ind w:left="566" w:hanging="0"/>
    </w:pPr>
    <w:rPr/>
  </w:style>
  <w:style w:type="paragraph" w:styleId="Obsah4">
    <w:name w:val="TOC 4"/>
    <w:basedOn w:val="Rejstk"/>
    <w:pPr>
      <w:tabs>
        <w:tab w:val="clear" w:pos="708"/>
        <w:tab w:val="right" w:pos="8789" w:leader="dot"/>
      </w:tabs>
      <w:ind w:left="849" w:hanging="0"/>
    </w:pPr>
    <w:rPr/>
  </w:style>
  <w:style w:type="paragraph" w:styleId="Obsah5">
    <w:name w:val="TOC 5"/>
    <w:basedOn w:val="Rejstk"/>
    <w:pPr>
      <w:tabs>
        <w:tab w:val="clear" w:pos="708"/>
        <w:tab w:val="right" w:pos="8506" w:leader="dot"/>
      </w:tabs>
      <w:ind w:left="1132" w:hanging="0"/>
    </w:pPr>
    <w:rPr/>
  </w:style>
  <w:style w:type="paragraph" w:styleId="Obsah6">
    <w:name w:val="TOC 6"/>
    <w:basedOn w:val="Rejstk"/>
    <w:pPr>
      <w:tabs>
        <w:tab w:val="clear" w:pos="708"/>
        <w:tab w:val="right" w:pos="8223" w:leader="dot"/>
      </w:tabs>
      <w:ind w:left="1415" w:hanging="0"/>
    </w:pPr>
    <w:rPr/>
  </w:style>
  <w:style w:type="paragraph" w:styleId="Obsah7">
    <w:name w:val="TOC 7"/>
    <w:basedOn w:val="Rejstk"/>
    <w:pPr>
      <w:tabs>
        <w:tab w:val="clear" w:pos="708"/>
        <w:tab w:val="right" w:pos="7940" w:leader="dot"/>
      </w:tabs>
      <w:ind w:left="1698" w:hanging="0"/>
    </w:pPr>
    <w:rPr/>
  </w:style>
  <w:style w:type="paragraph" w:styleId="Obsah8">
    <w:name w:val="TOC 8"/>
    <w:basedOn w:val="Rejstk"/>
    <w:pPr>
      <w:tabs>
        <w:tab w:val="clear" w:pos="708"/>
        <w:tab w:val="right" w:pos="7657" w:leader="dot"/>
      </w:tabs>
      <w:ind w:left="1981" w:hanging="0"/>
    </w:pPr>
    <w:rPr/>
  </w:style>
  <w:style w:type="paragraph" w:styleId="Obsah9">
    <w:name w:val="TOC 9"/>
    <w:basedOn w:val="Rejstk"/>
    <w:pPr>
      <w:tabs>
        <w:tab w:val="clear" w:pos="708"/>
        <w:tab w:val="right" w:pos="7374" w:leader="dot"/>
      </w:tabs>
      <w:ind w:left="2264" w:hanging="0"/>
    </w:pPr>
    <w:rPr/>
  </w:style>
  <w:style w:type="paragraph" w:styleId="Obsah10" w:customStyle="1">
    <w:name w:val="Obsah 10"/>
    <w:basedOn w:val="Rejstk"/>
    <w:qFormat/>
    <w:pPr>
      <w:tabs>
        <w:tab w:val="clear" w:pos="708"/>
        <w:tab w:val="right" w:pos="7091" w:leader="dot"/>
      </w:tabs>
      <w:ind w:left="2547" w:hanging="0"/>
    </w:pPr>
    <w:rPr/>
  </w:style>
  <w:style w:type="paragraph" w:styleId="Normalni" w:customStyle="1">
    <w:name w:val="_Normalni"/>
    <w:basedOn w:val="Normal"/>
    <w:qFormat/>
    <w:pPr>
      <w:suppressAutoHyphens w:val="false"/>
      <w:spacing w:before="0" w:after="120"/>
      <w:ind w:left="284" w:hanging="0"/>
      <w:jc w:val="both"/>
    </w:pPr>
    <w:rPr>
      <w:rFonts w:ascii="Calibri" w:hAnsi="Calibri"/>
      <w:szCs w:val="20"/>
    </w:rPr>
  </w:style>
  <w:style w:type="paragraph" w:styleId="Odstavec" w:customStyle="1">
    <w:name w:val="Odstavec"/>
    <w:basedOn w:val="Normal"/>
    <w:qFormat/>
    <w:pPr>
      <w:widowControl w:val="false"/>
      <w:ind w:firstLine="480"/>
    </w:pPr>
    <w:rPr>
      <w:rFonts w:ascii="Times New Roman" w:hAnsi="Times New Roman"/>
      <w:sz w:val="24"/>
    </w:rPr>
  </w:style>
  <w:style w:type="paragraph" w:styleId="TPOOdrka" w:customStyle="1">
    <w:name w:val="TPO •Odrážka"/>
    <w:basedOn w:val="Normal"/>
    <w:qFormat/>
    <w:pPr>
      <w:tabs>
        <w:tab w:val="clear" w:pos="708"/>
        <w:tab w:val="left" w:pos="567" w:leader="none"/>
        <w:tab w:val="left" w:pos="1134" w:leader="none"/>
        <w:tab w:val="left" w:pos="1701" w:leader="none"/>
        <w:tab w:val="left" w:pos="2268" w:leader="none"/>
        <w:tab w:val="left" w:pos="2835" w:leader="none"/>
        <w:tab w:val="left" w:pos="3402" w:leader="none"/>
        <w:tab w:val="left" w:pos="3969" w:leader="none"/>
        <w:tab w:val="left" w:pos="4536" w:leader="none"/>
        <w:tab w:val="left" w:pos="5103" w:leader="none"/>
        <w:tab w:val="left" w:pos="5670" w:leader="none"/>
        <w:tab w:val="left" w:pos="6237" w:leader="none"/>
        <w:tab w:val="left" w:pos="6804" w:leader="none"/>
        <w:tab w:val="left" w:pos="7371" w:leader="none"/>
        <w:tab w:val="left" w:pos="7938" w:leader="none"/>
        <w:tab w:val="left" w:pos="8505" w:leader="none"/>
        <w:tab w:val="left" w:pos="9072" w:leader="none"/>
        <w:tab w:val="right" w:pos="9639" w:leader="none"/>
      </w:tabs>
      <w:suppressAutoHyphens w:val="false"/>
      <w:spacing w:before="0" w:after="120"/>
      <w:ind w:left="284" w:hanging="284"/>
      <w:jc w:val="both"/>
    </w:pPr>
    <w:rPr>
      <w:rFonts w:ascii="Times New Roman" w:hAnsi="Times New Roman"/>
      <w:sz w:val="24"/>
      <w:szCs w:val="20"/>
    </w:rPr>
  </w:style>
  <w:style w:type="paragraph" w:styleId="TPOZhlav" w:customStyle="1">
    <w:name w:val="TPO Záhlaví"/>
    <w:basedOn w:val="Normal"/>
    <w:qFormat/>
    <w:pPr>
      <w:tabs>
        <w:tab w:val="clear" w:pos="708"/>
        <w:tab w:val="center" w:pos="4536" w:leader="none"/>
        <w:tab w:val="right" w:pos="9639" w:leader="none"/>
      </w:tabs>
      <w:suppressAutoHyphens w:val="false"/>
      <w:jc w:val="both"/>
    </w:pPr>
    <w:rPr>
      <w:rFonts w:ascii="Times New Roman" w:hAnsi="Times New Roman"/>
      <w:sz w:val="24"/>
      <w:szCs w:val="20"/>
    </w:rPr>
  </w:style>
  <w:style w:type="paragraph" w:styleId="Znaka1" w:customStyle="1">
    <w:name w:val="Značka 1"/>
    <w:basedOn w:val="Normal"/>
    <w:qFormat/>
    <w:pPr>
      <w:numPr>
        <w:ilvl w:val="0"/>
        <w:numId w:val="4"/>
      </w:numPr>
      <w:tabs>
        <w:tab w:val="clear" w:pos="708"/>
        <w:tab w:val="left" w:pos="284" w:leader="none"/>
      </w:tabs>
      <w:suppressAutoHyphens w:val="false"/>
      <w:jc w:val="both"/>
    </w:pPr>
    <w:rPr>
      <w:color w:val="000000"/>
      <w:szCs w:val="20"/>
    </w:rPr>
  </w:style>
  <w:style w:type="paragraph" w:styleId="Znaka2" w:customStyle="1">
    <w:name w:val="Značka 2"/>
    <w:basedOn w:val="Normal"/>
    <w:qFormat/>
    <w:pPr>
      <w:numPr>
        <w:ilvl w:val="0"/>
        <w:numId w:val="3"/>
      </w:numPr>
      <w:suppressAutoHyphens w:val="false"/>
      <w:jc w:val="both"/>
    </w:pPr>
    <w:rPr>
      <w:color w:val="000000"/>
      <w:szCs w:val="20"/>
    </w:rPr>
  </w:style>
  <w:style w:type="paragraph" w:styleId="Dka" w:customStyle="1">
    <w:name w:val="Řádka"/>
    <w:qFormat/>
    <w:pPr>
      <w:widowControl/>
      <w:suppressAutoHyphens w:val="true"/>
      <w:bidi w:val="0"/>
      <w:spacing w:before="0" w:after="0"/>
      <w:jc w:val="both"/>
    </w:pPr>
    <w:rPr>
      <w:rFonts w:ascii="Arial" w:hAnsi="Arial" w:eastAsia="Arial" w:cs="Times New Roman"/>
      <w:color w:val="000000"/>
      <w:kern w:val="0"/>
      <w:sz w:val="20"/>
      <w:szCs w:val="20"/>
      <w:lang w:val="cs-CZ" w:eastAsia="ar-SA" w:bidi="ar-SA"/>
    </w:rPr>
  </w:style>
  <w:style w:type="paragraph" w:styleId="Prosttext1" w:customStyle="1">
    <w:name w:val="Prostý text1"/>
    <w:basedOn w:val="Normal"/>
    <w:qFormat/>
    <w:pPr>
      <w:suppressAutoHyphens w:val="false"/>
    </w:pPr>
    <w:rPr>
      <w:rFonts w:ascii="Consolas" w:hAnsi="Consolas"/>
      <w:sz w:val="21"/>
      <w:szCs w:val="21"/>
    </w:rPr>
  </w:style>
  <w:style w:type="paragraph" w:styleId="FormtovanvHTML1" w:customStyle="1">
    <w:name w:val="Formátovaný v HTML1"/>
    <w:basedOn w:val="Normal"/>
    <w:qFormat/>
    <w:pPr>
      <w:tabs>
        <w:tab w:val="clear" w:pos="708"/>
        <w:tab w:val="left" w:pos="916" w:leader="none"/>
        <w:tab w:val="left" w:pos="1832" w:leader="none"/>
        <w:tab w:val="left" w:pos="2748" w:leader="none"/>
        <w:tab w:val="left" w:pos="3664" w:leader="none"/>
        <w:tab w:val="left" w:pos="4580" w:leader="none"/>
        <w:tab w:val="left" w:pos="5496" w:leader="none"/>
        <w:tab w:val="left" w:pos="6412" w:leader="none"/>
        <w:tab w:val="left" w:pos="7328" w:leader="none"/>
        <w:tab w:val="left" w:pos="8244" w:leader="none"/>
        <w:tab w:val="left" w:pos="9160" w:leader="none"/>
        <w:tab w:val="left" w:pos="10076" w:leader="none"/>
        <w:tab w:val="left" w:pos="10992" w:leader="none"/>
        <w:tab w:val="left" w:pos="11908" w:leader="none"/>
        <w:tab w:val="left" w:pos="12824" w:leader="none"/>
        <w:tab w:val="left" w:pos="13740" w:leader="none"/>
        <w:tab w:val="left" w:pos="14656" w:leader="none"/>
      </w:tabs>
      <w:suppressAutoHyphens w:val="false"/>
    </w:pPr>
    <w:rPr>
      <w:rFonts w:ascii="Courier New" w:hAnsi="Courier New"/>
      <w:szCs w:val="20"/>
    </w:rPr>
  </w:style>
  <w:style w:type="paragraph" w:styleId="TextzpravyCharChar" w:customStyle="1">
    <w:name w:val="text zpravy Char Char"/>
    <w:basedOn w:val="Normal"/>
    <w:qFormat/>
    <w:pPr>
      <w:spacing w:lineRule="exact" w:line="240"/>
      <w:jc w:val="both"/>
    </w:pPr>
    <w:rPr>
      <w:rFonts w:cs="Arial"/>
      <w:szCs w:val="22"/>
    </w:rPr>
  </w:style>
  <w:style w:type="paragraph" w:styleId="CommentText" w:customStyle="1">
    <w:name w:val="Comment Text"/>
    <w:basedOn w:val="Normal"/>
    <w:qFormat/>
    <w:pPr/>
    <w:rPr>
      <w:rFonts w:ascii="Times New Roman" w:hAnsi="Times New Roman"/>
      <w:szCs w:val="20"/>
    </w:rPr>
  </w:style>
  <w:style w:type="paragraph" w:styleId="Bezmezer1" w:customStyle="1">
    <w:name w:val="Bez mezer1"/>
    <w:qFormat/>
    <w:pPr>
      <w:widowControl/>
      <w:suppressAutoHyphens w:val="true"/>
      <w:bidi w:val="0"/>
      <w:spacing w:before="0" w:after="0"/>
      <w:jc w:val="left"/>
    </w:pPr>
    <w:rPr>
      <w:rFonts w:ascii="Times New Roman" w:hAnsi="Times New Roman" w:eastAsia="Arial" w:cs="Times New Roman"/>
      <w:color w:val="auto"/>
      <w:kern w:val="0"/>
      <w:sz w:val="20"/>
      <w:szCs w:val="20"/>
      <w:lang w:val="cs-CZ" w:eastAsia="ar-SA" w:bidi="ar-SA"/>
    </w:rPr>
  </w:style>
  <w:style w:type="paragraph" w:styleId="Default" w:customStyle="1">
    <w:name w:val="Default"/>
    <w:qFormat/>
    <w:pPr>
      <w:widowControl/>
      <w:suppressAutoHyphens w:val="true"/>
      <w:bidi w:val="0"/>
      <w:spacing w:before="0" w:after="0"/>
      <w:jc w:val="left"/>
    </w:pPr>
    <w:rPr>
      <w:rFonts w:ascii="Times New Roman" w:hAnsi="Times New Roman" w:eastAsia="Arial" w:cs="Times New Roman"/>
      <w:color w:val="000000"/>
      <w:kern w:val="0"/>
      <w:sz w:val="24"/>
      <w:szCs w:val="24"/>
      <w:lang w:val="cs-CZ" w:eastAsia="ar-SA" w:bidi="ar-SA"/>
    </w:rPr>
  </w:style>
  <w:style w:type="paragraph" w:styleId="Standard" w:customStyle="1">
    <w:name w:val="Standard"/>
    <w:qFormat/>
    <w:pPr>
      <w:widowControl/>
      <w:suppressAutoHyphens w:val="true"/>
      <w:bidi w:val="0"/>
      <w:spacing w:lineRule="auto" w:line="276" w:before="0" w:after="200"/>
      <w:jc w:val="left"/>
      <w:textAlignment w:val="baseline"/>
    </w:pPr>
    <w:rPr>
      <w:rFonts w:ascii="Arial" w:hAnsi="Arial" w:eastAsia="Arial" w:cs="Times New Roman"/>
      <w:color w:val="auto"/>
      <w:kern w:val="2"/>
      <w:sz w:val="22"/>
      <w:szCs w:val="22"/>
      <w:lang w:val="cs-CZ" w:eastAsia="ar-SA" w:bidi="ar-SA"/>
    </w:rPr>
  </w:style>
  <w:style w:type="paragraph" w:styleId="Normlnweb1" w:customStyle="1">
    <w:name w:val="Normální (web)1"/>
    <w:basedOn w:val="Normal"/>
    <w:qFormat/>
    <w:pPr>
      <w:suppressAutoHyphens w:val="false"/>
      <w:spacing w:before="280" w:after="280"/>
    </w:pPr>
    <w:rPr>
      <w:rFonts w:ascii="Times New Roman" w:hAnsi="Times New Roman"/>
      <w:sz w:val="24"/>
    </w:rPr>
  </w:style>
  <w:style w:type="paragraph" w:styleId="Revision">
    <w:name w:val="Revision"/>
    <w:uiPriority w:val="99"/>
    <w:semiHidden/>
    <w:qFormat/>
    <w:rsid w:val="00e96fd1"/>
    <w:pPr>
      <w:widowControl/>
      <w:suppressAutoHyphens w:val="true"/>
      <w:bidi w:val="0"/>
      <w:spacing w:before="0" w:after="0"/>
      <w:jc w:val="left"/>
    </w:pPr>
    <w:rPr>
      <w:rFonts w:ascii="Arial" w:hAnsi="Arial" w:eastAsia="Times New Roman" w:cs="Times New Roman"/>
      <w:color w:val="auto"/>
      <w:kern w:val="0"/>
      <w:sz w:val="20"/>
      <w:szCs w:val="24"/>
      <w:lang w:val="cs-CZ" w:eastAsia="ar-SA" w:bidi="ar-SA"/>
    </w:rPr>
  </w:style>
  <w:style w:type="paragraph" w:styleId="BalloonText">
    <w:name w:val="Balloon Text"/>
    <w:basedOn w:val="Normal"/>
    <w:link w:val="TextbublinyChar"/>
    <w:uiPriority w:val="99"/>
    <w:semiHidden/>
    <w:unhideWhenUsed/>
    <w:qFormat/>
    <w:rsid w:val="00e96fd1"/>
    <w:pPr/>
    <w:rPr>
      <w:rFonts w:ascii="Segoe UI" w:hAnsi="Segoe UI" w:cs="Segoe UI"/>
      <w:sz w:val="18"/>
      <w:szCs w:val="18"/>
    </w:rPr>
  </w:style>
  <w:style w:type="paragraph" w:styleId="NoSpacing">
    <w:name w:val="No Spacing"/>
    <w:uiPriority w:val="1"/>
    <w:qFormat/>
    <w:rsid w:val="00bc2168"/>
    <w:pPr>
      <w:widowControl/>
      <w:suppressAutoHyphens w:val="true"/>
      <w:bidi w:val="0"/>
      <w:spacing w:before="0" w:after="0"/>
      <w:jc w:val="left"/>
    </w:pPr>
    <w:rPr>
      <w:rFonts w:ascii="Calibri" w:hAnsi="Calibri" w:eastAsia="Calibri" w:cs="Times New Roman"/>
      <w:color w:val="auto"/>
      <w:kern w:val="0"/>
      <w:sz w:val="22"/>
      <w:szCs w:val="22"/>
      <w:lang w:val="cs-CZ" w:eastAsia="en-US" w:bidi="ar-SA"/>
    </w:rPr>
  </w:style>
  <w:style w:type="paragraph" w:styleId="TEXT1Char">
    <w:name w:val="TEXT1 Char"/>
    <w:basedOn w:val="Tlotextu"/>
    <w:qFormat/>
    <w:pPr>
      <w:tabs>
        <w:tab w:val="clear" w:pos="708"/>
        <w:tab w:val="left" w:pos="4500" w:leader="none"/>
        <w:tab w:val="left" w:pos="7371" w:leader="none"/>
      </w:tabs>
      <w:suppressAutoHyphens w:val="true"/>
      <w:spacing w:lineRule="auto" w:line="360" w:before="0" w:after="120"/>
      <w:ind w:left="0" w:right="0" w:firstLine="567"/>
    </w:pPr>
    <w:rPr>
      <w:rFonts w:ascii="Arial" w:hAnsi="Arial" w:cs="Arial"/>
      <w:kern w:val="2"/>
      <w:sz w:val="24"/>
      <w:szCs w:val="24"/>
    </w:rPr>
  </w:style>
  <w:style w:type="paragraph" w:styleId="Bezmezer">
    <w:name w:val="Bez mezer"/>
    <w:qFormat/>
    <w:pPr>
      <w:widowControl/>
      <w:suppressAutoHyphens w:val="true"/>
      <w:bidi w:val="0"/>
      <w:spacing w:before="0" w:after="0"/>
      <w:jc w:val="left"/>
    </w:pPr>
    <w:rPr>
      <w:rFonts w:ascii="Calibri" w:hAnsi="Calibri" w:eastAsia="Calibri" w:cs="Calibri"/>
      <w:color w:val="auto"/>
      <w:kern w:val="0"/>
      <w:sz w:val="22"/>
      <w:szCs w:val="22"/>
      <w:lang w:val="cs-CZ" w:eastAsia="cs-CZ" w:bidi="ar-SA"/>
    </w:rPr>
  </w:style>
  <w:style w:type="paragraph" w:styleId="NormalTable">
    <w:name w:val="Normal Table"/>
    <w:qFormat/>
    <w:pPr>
      <w:widowControl/>
      <w:suppressAutoHyphens w:val="true"/>
      <w:bidi w:val="0"/>
      <w:spacing w:before="0" w:after="0"/>
      <w:jc w:val="left"/>
      <w:textAlignment w:val="auto"/>
    </w:pPr>
    <w:rPr>
      <w:rFonts w:ascii="Times New Roman" w:hAnsi="Times New Roman" w:eastAsia="Symbol" w:cs="Times New Roman"/>
      <w:color w:val="auto"/>
      <w:kern w:val="0"/>
      <w:sz w:val="20"/>
      <w:szCs w:val="20"/>
      <w:lang w:val="cs-CZ" w:eastAsia="cs-CZ" w:bidi="ar-SA"/>
    </w:rPr>
  </w:style>
  <w:style w:type="numbering" w:styleId="NoList" w:default="1">
    <w:name w:val="No List"/>
    <w:uiPriority w:val="99"/>
    <w:semiHidden/>
    <w:unhideWhenUsed/>
    <w:qFormat/>
  </w:style>
  <w:style w:type="numbering" w:styleId="WW8Num2">
    <w:name w:val="WW8Num2"/>
    <w:qFormat/>
  </w:style>
  <w:style w:type="table" w:default="1" w:styleId="Normlntabulka">
    <w:name w:val="Normal Table"/>
    <w:uiPriority w:val="99"/>
    <w:semiHidden/>
    <w:unhideWhenUsed/>
    <w:tblPr>
      <w:tblCellMar>
        <w:top w:w="0" w:type="dxa"/>
        <w:left w:w="108" w:type="dxa"/>
        <w:bottom w:w="0" w:type="dxa"/>
        <w:right w:w="108" w:type="dxa"/>
      </w:tblCellMar>
    </w:tblPr>
  </w:style>
</w:styles>
</file>

<file path=word/_rels/document.xml.rels><?xml version="1.0" encoding="UTF-8"?>
<Relationships xmlns="http://schemas.openxmlformats.org/package/2006/relationships"><Relationship Id="rId1" Type="http://schemas.openxmlformats.org/officeDocument/2006/relationships/styles" Target="styles.xml"/><Relationship Id="rId2" Type="http://schemas.openxmlformats.org/officeDocument/2006/relationships/header" Target="header1.xml"/><Relationship Id="rId3" Type="http://schemas.openxmlformats.org/officeDocument/2006/relationships/footer" Target="footer1.xml"/><Relationship Id="rId4" Type="http://schemas.openxmlformats.org/officeDocument/2006/relationships/header" Target="header2.xml"/><Relationship Id="rId5" Type="http://schemas.openxmlformats.org/officeDocument/2006/relationships/footer" Target="footer2.xml"/><Relationship Id="rId6" Type="http://schemas.openxmlformats.org/officeDocument/2006/relationships/image" Target="media/image2.png"/><Relationship Id="rId7" Type="http://schemas.openxmlformats.org/officeDocument/2006/relationships/image" Target="media/image2.png"/><Relationship Id="rId8" Type="http://schemas.openxmlformats.org/officeDocument/2006/relationships/image" Target="media/image2.png"/><Relationship Id="rId9" Type="http://schemas.openxmlformats.org/officeDocument/2006/relationships/image" Target="media/image2.png"/><Relationship Id="rId10" Type="http://schemas.openxmlformats.org/officeDocument/2006/relationships/image" Target="media/image2.png"/><Relationship Id="rId11" Type="http://schemas.openxmlformats.org/officeDocument/2006/relationships/image" Target="media/image3.png"/><Relationship Id="rId12" Type="http://schemas.openxmlformats.org/officeDocument/2006/relationships/image" Target="media/image3.png"/><Relationship Id="rId13" Type="http://schemas.openxmlformats.org/officeDocument/2006/relationships/image" Target="media/image3.png"/><Relationship Id="rId14" Type="http://schemas.openxmlformats.org/officeDocument/2006/relationships/image" Target="media/image4.png"/><Relationship Id="rId15" Type="http://schemas.openxmlformats.org/officeDocument/2006/relationships/image" Target="media/image5.png"/><Relationship Id="rId16" Type="http://schemas.openxmlformats.org/officeDocument/2006/relationships/image" Target="media/image6.png"/><Relationship Id="rId17" Type="http://schemas.openxmlformats.org/officeDocument/2006/relationships/image" Target="media/image6.png"/><Relationship Id="rId18" Type="http://schemas.openxmlformats.org/officeDocument/2006/relationships/image" Target="media/image6.png"/><Relationship Id="rId19" Type="http://schemas.openxmlformats.org/officeDocument/2006/relationships/image" Target="media/image6.png"/><Relationship Id="rId20" Type="http://schemas.openxmlformats.org/officeDocument/2006/relationships/image" Target="media/image5.png"/><Relationship Id="rId21" Type="http://schemas.openxmlformats.org/officeDocument/2006/relationships/image" Target="media/image5.png"/><Relationship Id="rId22" Type="http://schemas.openxmlformats.org/officeDocument/2006/relationships/image" Target="media/image7.png"/><Relationship Id="rId23" Type="http://schemas.openxmlformats.org/officeDocument/2006/relationships/image" Target="media/image8.png"/><Relationship Id="rId24" Type="http://schemas.openxmlformats.org/officeDocument/2006/relationships/image" Target="media/image8.png"/><Relationship Id="rId25" Type="http://schemas.openxmlformats.org/officeDocument/2006/relationships/image" Target="media/image9.png"/><Relationship Id="rId26" Type="http://schemas.openxmlformats.org/officeDocument/2006/relationships/image" Target="media/image10.png"/><Relationship Id="rId27" Type="http://schemas.openxmlformats.org/officeDocument/2006/relationships/image" Target="media/image10.png"/><Relationship Id="rId28" Type="http://schemas.openxmlformats.org/officeDocument/2006/relationships/image" Target="media/image10.png"/><Relationship Id="rId29" Type="http://schemas.openxmlformats.org/officeDocument/2006/relationships/image" Target="media/image11.jpeg"/><Relationship Id="rId30" Type="http://schemas.openxmlformats.org/officeDocument/2006/relationships/image" Target="media/image12.png"/><Relationship Id="rId31" Type="http://schemas.openxmlformats.org/officeDocument/2006/relationships/image" Target="media/image12.png"/><Relationship Id="rId32" Type="http://schemas.openxmlformats.org/officeDocument/2006/relationships/image" Target="media/image13.png"/><Relationship Id="rId33" Type="http://schemas.openxmlformats.org/officeDocument/2006/relationships/image" Target="media/image13.png"/><Relationship Id="rId34" Type="http://schemas.openxmlformats.org/officeDocument/2006/relationships/image" Target="media/image13.png"/><Relationship Id="rId35" Type="http://schemas.openxmlformats.org/officeDocument/2006/relationships/image" Target="media/image14.png"/><Relationship Id="rId36" Type="http://schemas.openxmlformats.org/officeDocument/2006/relationships/image" Target="media/image15.jpeg"/><Relationship Id="rId37" Type="http://schemas.openxmlformats.org/officeDocument/2006/relationships/image" Target="media/image15.jpeg"/><Relationship Id="rId38" Type="http://schemas.openxmlformats.org/officeDocument/2006/relationships/image" Target="media/image16.jpeg"/><Relationship Id="rId39" Type="http://schemas.openxmlformats.org/officeDocument/2006/relationships/image" Target="media/image17.png"/><Relationship Id="rId40" Type="http://schemas.openxmlformats.org/officeDocument/2006/relationships/image" Target="media/image16.jpeg"/><Relationship Id="rId41" Type="http://schemas.openxmlformats.org/officeDocument/2006/relationships/image" Target="media/image18.png"/><Relationship Id="rId42" Type="http://schemas.openxmlformats.org/officeDocument/2006/relationships/image" Target="media/image19.png"/><Relationship Id="rId43" Type="http://schemas.openxmlformats.org/officeDocument/2006/relationships/image" Target="media/image20.png"/><Relationship Id="rId44" Type="http://schemas.openxmlformats.org/officeDocument/2006/relationships/image" Target="media/image21.png"/><Relationship Id="rId45" Type="http://schemas.openxmlformats.org/officeDocument/2006/relationships/image" Target="media/image22.png"/><Relationship Id="rId46" Type="http://schemas.openxmlformats.org/officeDocument/2006/relationships/image" Target="media/image23.png"/><Relationship Id="rId47" Type="http://schemas.openxmlformats.org/officeDocument/2006/relationships/image" Target="media/image24.png"/><Relationship Id="rId48" Type="http://schemas.openxmlformats.org/officeDocument/2006/relationships/image" Target="media/image25.jpeg"/><Relationship Id="rId49" Type="http://schemas.openxmlformats.org/officeDocument/2006/relationships/image" Target="media/image26.png"/><Relationship Id="rId50" Type="http://schemas.openxmlformats.org/officeDocument/2006/relationships/image" Target="media/image27.png"/><Relationship Id="rId51" Type="http://schemas.openxmlformats.org/officeDocument/2006/relationships/image" Target="media/image28.jpeg"/><Relationship Id="rId52" Type="http://schemas.openxmlformats.org/officeDocument/2006/relationships/numbering" Target="numbering.xml"/><Relationship Id="rId53" Type="http://schemas.openxmlformats.org/officeDocument/2006/relationships/fontTable" Target="fontTable.xml"/><Relationship Id="rId54" Type="http://schemas.openxmlformats.org/officeDocument/2006/relationships/settings" Target="settings.xml"/><Relationship Id="rId55" Type="http://schemas.openxmlformats.org/officeDocument/2006/relationships/theme" Target="theme/theme1.xml"/>
</Relationships>
</file>

<file path=word/_rels/header1.xml.rels><?xml version="1.0" encoding="UTF-8"?>
<Relationships xmlns="http://schemas.openxmlformats.org/package/2006/relationships"><Relationship Id="rId1" Type="http://schemas.openxmlformats.org/officeDocument/2006/relationships/image" Target="media/image1.jpeg"/>
</Relationships>
</file>

<file path=word/theme/theme1.xml><?xml version="1.0" encoding="utf-8"?>
<a:theme xmlns:a="http://schemas.openxmlformats.org/drawingml/2006/main" name="Motiv 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632</TotalTime>
  <Application>LibreOffice/7.2.7.2$Windows_X86_64 LibreOffice_project/8d71d29d553c0f7dcbfa38fbfda25ee34cce99a2</Application>
  <AppVersion>15.0000</AppVersion>
  <Pages>19</Pages>
  <Words>4211</Words>
  <Characters>23108</Characters>
  <CharactersWithSpaces>27195</CharactersWithSpaces>
  <Paragraphs>279</Paragraphs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2021-01-18T15:43:00Z</dcterms:created>
  <dc:creator/>
  <dc:description/>
  <dc:language>cs-CZ</dc:language>
  <cp:lastModifiedBy/>
  <dcterms:modified xsi:type="dcterms:W3CDTF">2022-07-14T11:49:53Z</dcterms:modified>
  <cp:revision>197</cp:revision>
  <dc:subject/>
  <dc:title/>
</cp:coreProperties>
</file>

<file path=docProps/custom.xml><?xml version="1.0" encoding="utf-8"?>
<Properties xmlns="http://schemas.openxmlformats.org/officeDocument/2006/custom-properties" xmlns:vt="http://schemas.openxmlformats.org/officeDocument/2006/docPropsVTypes"/>
</file>